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51" w:rsidRPr="00A370FB" w:rsidRDefault="00E44B51" w:rsidP="00E44B51">
      <w:pPr>
        <w:pStyle w:val="10"/>
      </w:pPr>
      <w:bookmarkStart w:id="0" w:name="_Toc26966726"/>
      <w:r>
        <w:t>3</w:t>
      </w:r>
      <w:r w:rsidRPr="00A370FB">
        <w:t xml:space="preserve">. </w:t>
      </w:r>
      <w:bookmarkStart w:id="1" w:name="_GoBack"/>
      <w:r w:rsidRPr="00A370FB">
        <w:t>Инструкция для общественных наблюдателей при проведении ГИА в ППЭ</w:t>
      </w:r>
      <w:bookmarkEnd w:id="0"/>
      <w:bookmarkEnd w:id="1"/>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p>
    <w:p w:rsidR="00E44B51" w:rsidRPr="009A3645" w:rsidRDefault="00E44B51" w:rsidP="00E44B51">
      <w:pPr>
        <w:pStyle w:val="2"/>
        <w:numPr>
          <w:ilvl w:val="0"/>
          <w:numId w:val="0"/>
        </w:numPr>
        <w:spacing w:before="0" w:after="0"/>
        <w:rPr>
          <w:sz w:val="26"/>
          <w:szCs w:val="26"/>
        </w:rPr>
      </w:pPr>
      <w:bookmarkStart w:id="2" w:name="_Toc26966727"/>
      <w:r w:rsidRPr="009A3645">
        <w:rPr>
          <w:sz w:val="26"/>
          <w:szCs w:val="26"/>
        </w:rPr>
        <w:t>3.1. Подготовка общественных наблюдателей</w:t>
      </w:r>
      <w:r>
        <w:rPr>
          <w:sz w:val="26"/>
          <w:szCs w:val="26"/>
        </w:rPr>
        <w:t>. Права и обязанности</w:t>
      </w:r>
      <w:bookmarkEnd w:id="2"/>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Pr="00A370FB">
        <w:rPr>
          <w:rFonts w:ascii="Times New Roman" w:eastAsia="Calibri" w:hAnsi="Times New Roman" w:cs="Times New Roman"/>
          <w:sz w:val="26"/>
          <w:szCs w:val="26"/>
        </w:rPr>
        <w:br/>
        <w:t>с Порядком аккредитации граждан и планирующих осуществлять общественное наблюдение при проведении ГИА в ППЭ</w:t>
      </w:r>
      <w:r>
        <w:rPr>
          <w:rFonts w:ascii="Times New Roman" w:eastAsia="Calibri" w:hAnsi="Times New Roman" w:cs="Times New Roman"/>
          <w:sz w:val="26"/>
          <w:szCs w:val="26"/>
        </w:rPr>
        <w:t>.</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 ГВЭ</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Pr>
          <w:rFonts w:ascii="Times New Roman" w:eastAsia="Calibri" w:hAnsi="Times New Roman" w:cs="Times New Roman"/>
          <w:sz w:val="26"/>
          <w:szCs w:val="26"/>
        </w:rPr>
        <w:t>в рамках подготовки к проведению ЕГЭ и ГВЭ знакомится</w:t>
      </w:r>
      <w:r w:rsidRPr="00A370FB">
        <w:rPr>
          <w:rFonts w:ascii="Times New Roman" w:eastAsia="Calibri" w:hAnsi="Times New Roman" w:cs="Times New Roman"/>
          <w:sz w:val="26"/>
          <w:szCs w:val="26"/>
        </w:rPr>
        <w:t xml:space="preserve"> с</w:t>
      </w:r>
      <w:r>
        <w:rPr>
          <w:rFonts w:ascii="Times New Roman" w:eastAsia="Calibri" w:hAnsi="Times New Roman" w:cs="Times New Roman"/>
          <w:sz w:val="26"/>
          <w:szCs w:val="26"/>
        </w:rPr>
        <w:t xml:space="preserve">о следующими нормативными правовыми актами и методическими документами </w:t>
      </w:r>
      <w:proofErr w:type="spellStart"/>
      <w:r>
        <w:rPr>
          <w:rFonts w:ascii="Times New Roman" w:eastAsia="Calibri" w:hAnsi="Times New Roman" w:cs="Times New Roman"/>
          <w:sz w:val="26"/>
          <w:szCs w:val="26"/>
        </w:rPr>
        <w:t>Рособрнадзора</w:t>
      </w:r>
      <w:proofErr w:type="spellEnd"/>
      <w:r w:rsidRPr="00A370FB">
        <w:rPr>
          <w:rFonts w:ascii="Times New Roman" w:eastAsia="Calibri" w:hAnsi="Times New Roman" w:cs="Times New Roman"/>
          <w:sz w:val="26"/>
          <w:szCs w:val="26"/>
        </w:rPr>
        <w:t>:</w:t>
      </w:r>
    </w:p>
    <w:p w:rsidR="00E44B51" w:rsidRPr="00857B9C" w:rsidRDefault="00E44B51" w:rsidP="00E44B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p>
    <w:p w:rsidR="00E44B51" w:rsidRPr="00A370FB" w:rsidRDefault="00E44B51" w:rsidP="00E44B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E44B51" w:rsidRDefault="00E44B51" w:rsidP="00E44B51">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44B51" w:rsidRPr="00E83B11" w:rsidRDefault="00E44B51" w:rsidP="00E44B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44B51" w:rsidRPr="00A370FB" w:rsidRDefault="00E44B51" w:rsidP="00E44B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E44B51" w:rsidRPr="00A370FB" w:rsidRDefault="00E44B51" w:rsidP="00E44B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Pr="00A370FB">
        <w:rPr>
          <w:rFonts w:ascii="Times New Roman" w:eastAsia="Calibri" w:hAnsi="Times New Roman" w:cs="Times New Roman"/>
          <w:sz w:val="26"/>
          <w:szCs w:val="26"/>
        </w:rPr>
        <w:t>нарушениях</w:t>
      </w:r>
      <w:r>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федеральные органы исполнительной власти, в том числе в </w:t>
      </w:r>
      <w:proofErr w:type="spellStart"/>
      <w:r>
        <w:rPr>
          <w:rFonts w:ascii="Times New Roman" w:eastAsia="Calibri" w:hAnsi="Times New Roman" w:cs="Times New Roman"/>
          <w:sz w:val="26"/>
          <w:szCs w:val="26"/>
        </w:rPr>
        <w:t>Рособрнадзор</w:t>
      </w:r>
      <w:proofErr w:type="spellEnd"/>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ОИВ</w:t>
      </w:r>
      <w:r>
        <w:rPr>
          <w:rFonts w:ascii="Times New Roman" w:eastAsia="Calibri" w:hAnsi="Times New Roman" w:cs="Times New Roman"/>
          <w:sz w:val="26"/>
          <w:szCs w:val="26"/>
        </w:rPr>
        <w:t xml:space="preserve">, ГЭК, </w:t>
      </w:r>
      <w:r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Pr="00A370FB">
        <w:rPr>
          <w:rFonts w:ascii="Times New Roman" w:eastAsia="Calibri" w:hAnsi="Times New Roman" w:cs="Times New Roman"/>
          <w:sz w:val="26"/>
          <w:szCs w:val="26"/>
        </w:rPr>
        <w:t>в сфере образования</w:t>
      </w:r>
      <w:r>
        <w:rPr>
          <w:rFonts w:ascii="Times New Roman" w:eastAsia="Calibri" w:hAnsi="Times New Roman" w:cs="Times New Roman"/>
          <w:sz w:val="26"/>
          <w:szCs w:val="26"/>
        </w:rPr>
        <w:t>;</w:t>
      </w:r>
    </w:p>
    <w:p w:rsidR="00E44B51" w:rsidRDefault="00E44B51" w:rsidP="00E44B51">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 xml:space="preserve">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w:t>
      </w:r>
      <w:proofErr w:type="spellStart"/>
      <w:r w:rsidRPr="00855985">
        <w:rPr>
          <w:rFonts w:ascii="Times New Roman" w:hAnsi="Times New Roman" w:cs="Times New Roman"/>
          <w:sz w:val="26"/>
          <w:szCs w:val="26"/>
        </w:rPr>
        <w:t>Рособрнадзора</w:t>
      </w:r>
      <w:proofErr w:type="spellEnd"/>
      <w:r w:rsidRPr="00855985">
        <w:rPr>
          <w:rFonts w:ascii="Times New Roman" w:hAnsi="Times New Roman" w:cs="Times New Roman"/>
          <w:sz w:val="26"/>
          <w:szCs w:val="26"/>
        </w:rPr>
        <w:t xml:space="preserve">, а также иных лиц, определенных </w:t>
      </w:r>
      <w:proofErr w:type="spellStart"/>
      <w:r w:rsidRPr="00855985">
        <w:rPr>
          <w:rFonts w:ascii="Times New Roman" w:hAnsi="Times New Roman" w:cs="Times New Roman"/>
          <w:sz w:val="26"/>
          <w:szCs w:val="26"/>
        </w:rPr>
        <w:t>Рособрнадзором</w:t>
      </w:r>
      <w:proofErr w:type="spellEnd"/>
      <w:r w:rsidRPr="00855985">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Pr="00BC6304">
        <w:rPr>
          <w:rFonts w:ascii="Times New Roman" w:hAnsi="Times New Roman" w:cs="Times New Roman"/>
          <w:sz w:val="26"/>
          <w:szCs w:val="26"/>
        </w:rPr>
        <w:t xml:space="preserve"> </w:t>
      </w:r>
      <w:r>
        <w:rPr>
          <w:rFonts w:ascii="Times New Roman" w:hAnsi="Times New Roman" w:cs="Times New Roman"/>
          <w:sz w:val="26"/>
          <w:szCs w:val="26"/>
        </w:rPr>
        <w:t>свои личные вещи;</w:t>
      </w:r>
      <w:proofErr w:type="gramEnd"/>
    </w:p>
    <w:p w:rsidR="00E44B51" w:rsidRPr="00BC6304"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присутствовать при составлении членом ГЭК акта об удалении с экзамена лиц, допустивших нарушение Порядка ГИА, в Штабе ППЭ.</w:t>
      </w:r>
    </w:p>
    <w:p w:rsidR="00E44B51" w:rsidRPr="00855985"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 в</w:t>
      </w:r>
      <w:r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 участником экзамена.</w:t>
      </w:r>
    </w:p>
    <w:p w:rsidR="00E44B51" w:rsidRPr="00BD5A23" w:rsidRDefault="00E44B51" w:rsidP="00E44B51">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E44B51" w:rsidRDefault="00E44B51" w:rsidP="00E44B51">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подтверждающих их полномочия (удостоверение общественного наблюдателя).</w:t>
      </w:r>
      <w:r w:rsidRPr="00C50B43">
        <w:t xml:space="preserve"> </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E44B51" w:rsidRPr="00C50B43"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E44B51" w:rsidRPr="00C50B43"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не</w:t>
      </w:r>
      <w:r w:rsidRPr="00BD30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w:t>
      </w:r>
      <w:proofErr w:type="gramStart"/>
      <w:r w:rsidRPr="00C50B43">
        <w:rPr>
          <w:rFonts w:ascii="Times New Roman" w:eastAsia="Calibri" w:hAnsi="Times New Roman" w:cs="Times New Roman"/>
          <w:sz w:val="26"/>
          <w:szCs w:val="26"/>
        </w:rPr>
        <w:t>о-</w:t>
      </w:r>
      <w:proofErr w:type="gramEnd"/>
      <w:r w:rsidRPr="00C50B43">
        <w:rPr>
          <w:rFonts w:ascii="Times New Roman" w:eastAsia="Calibri" w:hAnsi="Times New Roman" w:cs="Times New Roman"/>
          <w:sz w:val="26"/>
          <w:szCs w:val="26"/>
        </w:rPr>
        <w:t xml:space="preserve"> и видеоаппаратуру, справочные материалы, письменные заметки и иные средства</w:t>
      </w:r>
      <w:r>
        <w:rPr>
          <w:rFonts w:ascii="Times New Roman" w:eastAsia="Calibri" w:hAnsi="Times New Roman" w:cs="Times New Roman"/>
          <w:sz w:val="26"/>
          <w:szCs w:val="26"/>
        </w:rPr>
        <w:t xml:space="preserve"> хранения и передачи информации;</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общественный наблюдатель удаляется из ППЭ членами ГЭК</w:t>
      </w:r>
      <w:r>
        <w:rPr>
          <w:rFonts w:ascii="Times New Roman" w:eastAsia="Calibri" w:hAnsi="Times New Roman" w:cs="Times New Roman"/>
          <w:sz w:val="26"/>
          <w:szCs w:val="26"/>
        </w:rPr>
        <w:t>.</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p>
    <w:p w:rsidR="00E44B51" w:rsidRPr="00ED5F87" w:rsidRDefault="00E44B51" w:rsidP="00E44B51">
      <w:pPr>
        <w:pStyle w:val="2"/>
        <w:numPr>
          <w:ilvl w:val="0"/>
          <w:numId w:val="0"/>
        </w:numPr>
        <w:spacing w:before="0" w:after="0"/>
        <w:ind w:left="357"/>
        <w:rPr>
          <w:sz w:val="26"/>
          <w:szCs w:val="26"/>
        </w:rPr>
      </w:pPr>
      <w:bookmarkStart w:id="3" w:name="_Toc26966728"/>
      <w:r w:rsidRPr="00ED5F87">
        <w:rPr>
          <w:sz w:val="26"/>
          <w:szCs w:val="26"/>
        </w:rPr>
        <w:t xml:space="preserve">3.2. Действия общественных наблюдателей в день проведения </w:t>
      </w:r>
      <w:r>
        <w:rPr>
          <w:sz w:val="26"/>
          <w:szCs w:val="26"/>
        </w:rPr>
        <w:t xml:space="preserve">экзаменов </w:t>
      </w:r>
      <w:r w:rsidRPr="00ED5F87">
        <w:rPr>
          <w:sz w:val="26"/>
          <w:szCs w:val="26"/>
        </w:rPr>
        <w:t>в ППЭ</w:t>
      </w:r>
      <w:bookmarkEnd w:id="3"/>
    </w:p>
    <w:p w:rsidR="00E44B51" w:rsidRPr="00CB0AC8" w:rsidRDefault="00E44B51" w:rsidP="00E44B51">
      <w:pPr>
        <w:tabs>
          <w:tab w:val="left" w:pos="6096"/>
        </w:tabs>
        <w:spacing w:after="0" w:line="240" w:lineRule="auto"/>
        <w:ind w:firstLine="709"/>
        <w:contextualSpacing/>
        <w:jc w:val="both"/>
      </w:pPr>
    </w:p>
    <w:p w:rsidR="00E44B51" w:rsidRPr="00A370FB" w:rsidRDefault="00E44B51" w:rsidP="00E44B51">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E44B51" w:rsidRPr="00A370FB" w:rsidRDefault="00E44B51" w:rsidP="00E44B51">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w:t>
      </w:r>
      <w:proofErr w:type="gramStart"/>
      <w:r w:rsidRPr="00A370FB">
        <w:rPr>
          <w:rFonts w:ascii="Times New Roman" w:hAnsi="Times New Roman" w:cs="Times New Roman"/>
          <w:sz w:val="26"/>
          <w:szCs w:val="26"/>
        </w:rPr>
        <w:t>позднее</w:t>
      </w:r>
      <w:proofErr w:type="gramEnd"/>
      <w:r w:rsidRPr="00A370FB">
        <w:rPr>
          <w:rFonts w:ascii="Times New Roman" w:hAnsi="Times New Roman" w:cs="Times New Roman"/>
          <w:sz w:val="26"/>
          <w:szCs w:val="26"/>
        </w:rPr>
        <w:t xml:space="preserve"> чем за один час до начала проведения экзамена прибывает в ППЭ </w:t>
      </w:r>
      <w:r w:rsidRPr="00A370FB">
        <w:rPr>
          <w:rFonts w:ascii="Times New Roman" w:hAnsi="Times New Roman" w:cs="Times New Roman"/>
          <w:sz w:val="26"/>
          <w:szCs w:val="26"/>
        </w:rPr>
        <w:br/>
        <w:t xml:space="preserve">и  регистрируется у ответственного организатора вне аудитории, уполномоченного руководителем ППЭ; </w:t>
      </w:r>
    </w:p>
    <w:p w:rsidR="00E44B51" w:rsidRPr="00A370FB" w:rsidRDefault="00E44B51" w:rsidP="00E44B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E44B51" w:rsidRPr="00A370FB" w:rsidRDefault="00E44B51" w:rsidP="00E44B51">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оставляет личные вещи в месте хранения личных вещей, организованном </w:t>
      </w:r>
      <w:r w:rsidRPr="00A370FB">
        <w:rPr>
          <w:rFonts w:ascii="Times New Roman" w:hAnsi="Times New Roman" w:cs="Times New Roman"/>
          <w:sz w:val="26"/>
          <w:szCs w:val="26"/>
        </w:rPr>
        <w:br/>
        <w:t xml:space="preserve">в </w:t>
      </w:r>
      <w:r>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получает у руководителя ППЭ форму ППЭ 18-МАШ «Акт общественного наблюдения за проведением ГИА в ППЭ»;</w:t>
      </w:r>
    </w:p>
    <w:p w:rsidR="00E44B51" w:rsidRPr="00A370FB" w:rsidRDefault="00E44B51" w:rsidP="00E44B51">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обсуждает с руководителем ППЭ и членами ГЭК порядок взаимодействия во время проведения экзамена и по его окончании;</w:t>
      </w:r>
    </w:p>
    <w:p w:rsidR="00E44B51" w:rsidRDefault="00E44B51" w:rsidP="00E44B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заполняет форму ППЭ-18-МАШ «Акт общественного наблюдения за проведением ГИА в ППЭ» и передает ее руководителю ППЭ.</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При решении вопросов, связанных с проведением ЕГЭ, ГВЭ в ППЭ, общественный наблюдатель взаимодействует </w:t>
      </w:r>
      <w:proofErr w:type="gramStart"/>
      <w:r w:rsidRPr="00A370FB">
        <w:rPr>
          <w:rFonts w:ascii="Times New Roman" w:eastAsia="Calibri" w:hAnsi="Times New Roman" w:cs="Times New Roman"/>
          <w:sz w:val="26"/>
          <w:szCs w:val="26"/>
        </w:rPr>
        <w:t>с</w:t>
      </w:r>
      <w:proofErr w:type="gramEnd"/>
      <w:r w:rsidRPr="00A370FB">
        <w:rPr>
          <w:rFonts w:ascii="Times New Roman" w:eastAsia="Calibri" w:hAnsi="Times New Roman" w:cs="Times New Roman"/>
          <w:sz w:val="26"/>
          <w:szCs w:val="26"/>
        </w:rPr>
        <w:t xml:space="preserve">: </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E44B51" w:rsidRPr="00A370FB"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w:t>
      </w:r>
      <w:proofErr w:type="spellStart"/>
      <w:r w:rsidRPr="00A370FB">
        <w:rPr>
          <w:rFonts w:ascii="Times New Roman" w:eastAsia="Calibri" w:hAnsi="Times New Roman" w:cs="Times New Roman"/>
          <w:sz w:val="26"/>
          <w:szCs w:val="26"/>
        </w:rPr>
        <w:t>Рособрнадзора</w:t>
      </w:r>
      <w:proofErr w:type="spellEnd"/>
      <w:r w:rsidRPr="00A370FB">
        <w:t xml:space="preserve"> </w:t>
      </w:r>
      <w:r w:rsidRPr="00A370FB">
        <w:rPr>
          <w:rFonts w:ascii="Times New Roman" w:eastAsia="Calibri" w:hAnsi="Times New Roman" w:cs="Times New Roman"/>
          <w:sz w:val="26"/>
          <w:szCs w:val="26"/>
        </w:rPr>
        <w:t xml:space="preserve">и лицами, определенными </w:t>
      </w:r>
      <w:proofErr w:type="spellStart"/>
      <w:r w:rsidRPr="00A370FB">
        <w:rPr>
          <w:rFonts w:ascii="Times New Roman" w:eastAsia="Calibri" w:hAnsi="Times New Roman" w:cs="Times New Roman"/>
          <w:sz w:val="26"/>
          <w:szCs w:val="26"/>
        </w:rPr>
        <w:t>Рособрнадзором</w:t>
      </w:r>
      <w:proofErr w:type="spellEnd"/>
      <w:r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b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44B51" w:rsidRDefault="00E44B51" w:rsidP="00E44B51">
      <w:pPr>
        <w:tabs>
          <w:tab w:val="left" w:pos="6096"/>
        </w:tabs>
        <w:spacing w:after="0" w:line="240" w:lineRule="auto"/>
        <w:ind w:firstLine="709"/>
        <w:contextualSpacing/>
        <w:jc w:val="both"/>
        <w:rPr>
          <w:rFonts w:ascii="Times New Roman" w:eastAsia="Calibri" w:hAnsi="Times New Roman" w:cs="Times New Roman"/>
          <w:sz w:val="26"/>
          <w:szCs w:val="26"/>
        </w:rPr>
      </w:pPr>
    </w:p>
    <w:p w:rsidR="00E44B51" w:rsidRDefault="00E44B51" w:rsidP="00E44B51">
      <w:pPr>
        <w:pStyle w:val="2"/>
        <w:numPr>
          <w:ilvl w:val="0"/>
          <w:numId w:val="0"/>
        </w:numPr>
        <w:spacing w:before="0" w:after="0"/>
        <w:rPr>
          <w:sz w:val="26"/>
          <w:szCs w:val="26"/>
        </w:rPr>
      </w:pPr>
      <w:bookmarkStart w:id="4" w:name="_Toc26966729"/>
      <w:r w:rsidRPr="00AD1A47">
        <w:rPr>
          <w:sz w:val="26"/>
          <w:szCs w:val="26"/>
        </w:rPr>
        <w:t xml:space="preserve">3.2.1. </w:t>
      </w:r>
      <w:r>
        <w:rPr>
          <w:sz w:val="26"/>
          <w:szCs w:val="26"/>
        </w:rPr>
        <w:t>Проведение</w:t>
      </w:r>
      <w:r w:rsidRPr="00AD1A47">
        <w:rPr>
          <w:sz w:val="26"/>
          <w:szCs w:val="26"/>
        </w:rPr>
        <w:t xml:space="preserve"> экзамена в ППЭ</w:t>
      </w:r>
      <w:bookmarkEnd w:id="4"/>
      <w:r>
        <w:rPr>
          <w:sz w:val="26"/>
          <w:szCs w:val="26"/>
        </w:rPr>
        <w:t xml:space="preserve"> </w:t>
      </w:r>
    </w:p>
    <w:p w:rsidR="00E44B51" w:rsidRPr="0099332B" w:rsidRDefault="00E44B51" w:rsidP="00E44B51">
      <w:pPr>
        <w:spacing w:after="0" w:line="240" w:lineRule="auto"/>
      </w:pPr>
    </w:p>
    <w:p w:rsidR="00E44B51" w:rsidRPr="00BD5A23" w:rsidRDefault="00E44B51" w:rsidP="00E44B51">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Pr="00BD5A23">
        <w:rPr>
          <w:rFonts w:ascii="Times New Roman" w:hAnsi="Times New Roman" w:cs="Times New Roman"/>
          <w:b/>
          <w:sz w:val="26"/>
          <w:szCs w:val="26"/>
        </w:rPr>
        <w:t xml:space="preserve"> (с 08:00 до 10.00 по местному времени) общественный наблюдатель должен обратить внимание на следующее:</w:t>
      </w:r>
    </w:p>
    <w:p w:rsidR="00E44B51" w:rsidRPr="00BD5A23" w:rsidRDefault="00E44B51" w:rsidP="00E44B51">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Pr>
          <w:rFonts w:ascii="Times New Roman" w:hAnsi="Times New Roman" w:cs="Times New Roman"/>
          <w:sz w:val="26"/>
          <w:szCs w:val="26"/>
        </w:rPr>
        <w:t xml:space="preserve"> </w:t>
      </w:r>
      <w:r w:rsidRPr="00BD5A23">
        <w:rPr>
          <w:rFonts w:ascii="Times New Roman" w:hAnsi="Times New Roman" w:cs="Times New Roman"/>
          <w:b/>
          <w:sz w:val="26"/>
          <w:szCs w:val="26"/>
        </w:rPr>
        <w:t xml:space="preserve">В здании (комплексе зданий), где </w:t>
      </w:r>
      <w:proofErr w:type="gramStart"/>
      <w:r w:rsidRPr="00BD5A23">
        <w:rPr>
          <w:rFonts w:ascii="Times New Roman" w:hAnsi="Times New Roman" w:cs="Times New Roman"/>
          <w:b/>
          <w:sz w:val="26"/>
          <w:szCs w:val="26"/>
        </w:rPr>
        <w:t>расположен</w:t>
      </w:r>
      <w:proofErr w:type="gramEnd"/>
      <w:r w:rsidRPr="00BD5A23">
        <w:rPr>
          <w:rFonts w:ascii="Times New Roman" w:hAnsi="Times New Roman" w:cs="Times New Roman"/>
          <w:b/>
          <w:sz w:val="26"/>
          <w:szCs w:val="26"/>
        </w:rPr>
        <w:t xml:space="preserve"> ППЭ, до входа в ППЭ выделены: </w:t>
      </w:r>
    </w:p>
    <w:p w:rsidR="00E44B51"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Pr="00A346D7">
        <w:rPr>
          <w:rFonts w:ascii="Times New Roman" w:hAnsi="Times New Roman" w:cs="Times New Roman"/>
          <w:sz w:val="26"/>
          <w:szCs w:val="26"/>
        </w:rPr>
        <w:t xml:space="preserve">места для хранения личных вещей участников экзаменов, организаторов, медицинских работников, технических специалистов и ассистентов, оказывающих необходимую техническую помощь участникам экзаменов с ограниченными возможностями здоровья, детям-инвалидам, инвалидам; </w:t>
      </w:r>
    </w:p>
    <w:p w:rsidR="00E44B51"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E44B51"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Pr>
          <w:rFonts w:ascii="Times New Roman" w:hAnsi="Times New Roman" w:cs="Times New Roman"/>
          <w:sz w:val="26"/>
          <w:szCs w:val="26"/>
        </w:rPr>
        <w:t>.</w:t>
      </w:r>
    </w:p>
    <w:p w:rsidR="00E44B51" w:rsidRPr="00BD5A23" w:rsidRDefault="00E44B51" w:rsidP="00E44B51">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Pr="00A346D7">
        <w:rPr>
          <w:rFonts w:ascii="Times New Roman" w:hAnsi="Times New Roman" w:cs="Times New Roman"/>
          <w:sz w:val="26"/>
          <w:szCs w:val="26"/>
        </w:rPr>
        <w:t xml:space="preserve"> </w:t>
      </w:r>
      <w:r>
        <w:rPr>
          <w:rFonts w:ascii="Times New Roman" w:hAnsi="Times New Roman" w:cs="Times New Roman"/>
          <w:b/>
          <w:sz w:val="26"/>
          <w:szCs w:val="26"/>
        </w:rPr>
        <w:t>О</w:t>
      </w:r>
      <w:r w:rsidRPr="00BD5A23">
        <w:rPr>
          <w:rFonts w:ascii="Times New Roman" w:hAnsi="Times New Roman" w:cs="Times New Roman"/>
          <w:b/>
          <w:sz w:val="26"/>
          <w:szCs w:val="26"/>
        </w:rPr>
        <w:t xml:space="preserve">рганизованы </w:t>
      </w:r>
      <w:r>
        <w:rPr>
          <w:rFonts w:ascii="Times New Roman" w:hAnsi="Times New Roman" w:cs="Times New Roman"/>
          <w:b/>
          <w:sz w:val="26"/>
          <w:szCs w:val="26"/>
        </w:rPr>
        <w:t>соответствующие</w:t>
      </w:r>
      <w:r w:rsidRPr="00BD5A23">
        <w:rPr>
          <w:rFonts w:ascii="Times New Roman" w:hAnsi="Times New Roman" w:cs="Times New Roman"/>
          <w:b/>
          <w:sz w:val="26"/>
          <w:szCs w:val="26"/>
        </w:rPr>
        <w:t xml:space="preserve"> помещения в ППЭ:</w:t>
      </w:r>
    </w:p>
    <w:p w:rsidR="00E44B51" w:rsidRPr="00BD5A23" w:rsidRDefault="00E44B51" w:rsidP="00E44B51">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sidRPr="00307B74">
        <w:rPr>
          <w:rFonts w:ascii="Times New Roman" w:hAnsi="Times New Roman" w:cs="Times New Roman"/>
          <w:b/>
          <w:sz w:val="26"/>
          <w:szCs w:val="26"/>
        </w:rPr>
        <w:t xml:space="preserve"> </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E44B51"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E44B51" w:rsidRPr="00307B74"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r w:rsidRPr="00307B74">
        <w:rPr>
          <w:rFonts w:ascii="Times New Roman" w:hAnsi="Times New Roman" w:cs="Times New Roman"/>
          <w:sz w:val="26"/>
          <w:szCs w:val="26"/>
        </w:rPr>
        <w:t xml:space="preserve"> </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w:t>
      </w:r>
      <w:r w:rsidRPr="00307B74">
        <w:rPr>
          <w:rFonts w:ascii="Times New Roman" w:hAnsi="Times New Roman" w:cs="Times New Roman"/>
          <w:sz w:val="26"/>
          <w:szCs w:val="26"/>
        </w:rPr>
        <w:lastRenderedPageBreak/>
        <w:t>принтерами, сканерами и др.), кроме перечисленных ниже случаев, предусмотренных Порядком:</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w:t>
      </w:r>
      <w:proofErr w:type="spellStart"/>
      <w:r w:rsidRPr="00307B74">
        <w:rPr>
          <w:rFonts w:ascii="Times New Roman" w:hAnsi="Times New Roman" w:cs="Times New Roman"/>
          <w:sz w:val="26"/>
          <w:szCs w:val="26"/>
        </w:rPr>
        <w:t>Аудирование</w:t>
      </w:r>
      <w:proofErr w:type="spellEnd"/>
      <w:r w:rsidRPr="00307B74">
        <w:rPr>
          <w:rFonts w:ascii="Times New Roman" w:hAnsi="Times New Roman" w:cs="Times New Roman"/>
          <w:sz w:val="26"/>
          <w:szCs w:val="26"/>
        </w:rPr>
        <w:t>»), оборудуются средствами воспроизведения аудиозаписей;</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E44B51" w:rsidRPr="00BD5A23" w:rsidRDefault="00E44B51" w:rsidP="00E44B51">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Pr="00BD5A23">
        <w:rPr>
          <w:rFonts w:ascii="Times New Roman" w:hAnsi="Times New Roman" w:cs="Times New Roman"/>
          <w:b/>
          <w:sz w:val="26"/>
          <w:szCs w:val="26"/>
        </w:rPr>
        <w:t>) Штаб ППЭ:</w:t>
      </w:r>
    </w:p>
    <w:p w:rsidR="00E44B51"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E44B51" w:rsidRPr="00307B74"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307B74">
        <w:rPr>
          <w:rFonts w:ascii="Times New Roman" w:hAnsi="Times New Roman" w:cs="Times New Roman"/>
          <w:sz w:val="26"/>
          <w:szCs w:val="26"/>
        </w:rPr>
        <w:t>рганиз</w:t>
      </w:r>
      <w:r>
        <w:rPr>
          <w:rFonts w:ascii="Times New Roman" w:hAnsi="Times New Roman" w:cs="Times New Roman"/>
          <w:sz w:val="26"/>
          <w:szCs w:val="26"/>
        </w:rPr>
        <w:t>ованы</w:t>
      </w:r>
      <w:r w:rsidRPr="00307B74">
        <w:rPr>
          <w:rFonts w:ascii="Times New Roman" w:hAnsi="Times New Roman" w:cs="Times New Roman"/>
          <w:sz w:val="26"/>
          <w:szCs w:val="26"/>
        </w:rPr>
        <w:t xml:space="preserve"> м</w:t>
      </w:r>
      <w:r>
        <w:rPr>
          <w:rFonts w:ascii="Times New Roman" w:hAnsi="Times New Roman" w:cs="Times New Roman"/>
          <w:sz w:val="26"/>
          <w:szCs w:val="26"/>
        </w:rPr>
        <w:t xml:space="preserve">еста для хранения личных вещей: членов ГЭК; </w:t>
      </w:r>
      <w:r w:rsidRPr="00307B74">
        <w:rPr>
          <w:rFonts w:ascii="Times New Roman" w:hAnsi="Times New Roman" w:cs="Times New Roman"/>
          <w:sz w:val="26"/>
          <w:szCs w:val="26"/>
        </w:rPr>
        <w:t xml:space="preserve">руководителя образовательной организации, в помещениях которой </w:t>
      </w:r>
      <w:proofErr w:type="gramStart"/>
      <w:r w:rsidRPr="00307B74">
        <w:rPr>
          <w:rFonts w:ascii="Times New Roman" w:hAnsi="Times New Roman" w:cs="Times New Roman"/>
          <w:sz w:val="26"/>
          <w:szCs w:val="26"/>
        </w:rPr>
        <w:t>организован</w:t>
      </w:r>
      <w:proofErr w:type="gramEnd"/>
      <w:r w:rsidRPr="00307B74">
        <w:rPr>
          <w:rFonts w:ascii="Times New Roman" w:hAnsi="Times New Roman" w:cs="Times New Roman"/>
          <w:sz w:val="26"/>
          <w:szCs w:val="26"/>
        </w:rPr>
        <w:t xml:space="preserve"> ППЭ, или уполномоченного им лица;</w:t>
      </w:r>
      <w:r>
        <w:rPr>
          <w:rFonts w:ascii="Times New Roman" w:hAnsi="Times New Roman" w:cs="Times New Roman"/>
          <w:sz w:val="26"/>
          <w:szCs w:val="26"/>
        </w:rPr>
        <w:t xml:space="preserve"> руководителя ППЭ; общественных наблюдателей; должностных лиц </w:t>
      </w:r>
      <w:proofErr w:type="spellStart"/>
      <w:r>
        <w:rPr>
          <w:rFonts w:ascii="Times New Roman" w:hAnsi="Times New Roman" w:cs="Times New Roman"/>
          <w:sz w:val="26"/>
          <w:szCs w:val="26"/>
        </w:rPr>
        <w:t>Рособрнадзора</w:t>
      </w:r>
      <w:proofErr w:type="spellEnd"/>
      <w:r>
        <w:rPr>
          <w:rFonts w:ascii="Times New Roman" w:hAnsi="Times New Roman" w:cs="Times New Roman"/>
          <w:sz w:val="26"/>
          <w:szCs w:val="26"/>
        </w:rPr>
        <w:t xml:space="preserve">; </w:t>
      </w:r>
      <w:r w:rsidRPr="00307B74">
        <w:rPr>
          <w:rFonts w:ascii="Times New Roman" w:hAnsi="Times New Roman" w:cs="Times New Roman"/>
          <w:sz w:val="26"/>
          <w:szCs w:val="26"/>
        </w:rPr>
        <w:t>иных ли</w:t>
      </w:r>
      <w:r>
        <w:rPr>
          <w:rFonts w:ascii="Times New Roman" w:hAnsi="Times New Roman" w:cs="Times New Roman"/>
          <w:sz w:val="26"/>
          <w:szCs w:val="26"/>
        </w:rPr>
        <w:t xml:space="preserve">ц, определенных </w:t>
      </w:r>
      <w:proofErr w:type="spellStart"/>
      <w:r>
        <w:rPr>
          <w:rFonts w:ascii="Times New Roman" w:hAnsi="Times New Roman" w:cs="Times New Roman"/>
          <w:sz w:val="26"/>
          <w:szCs w:val="26"/>
        </w:rPr>
        <w:t>Рособрнадзором</w:t>
      </w:r>
      <w:proofErr w:type="spellEnd"/>
      <w:r>
        <w:rPr>
          <w:rFonts w:ascii="Times New Roman" w:hAnsi="Times New Roman" w:cs="Times New Roman"/>
          <w:sz w:val="26"/>
          <w:szCs w:val="26"/>
        </w:rPr>
        <w:t xml:space="preserve">; </w:t>
      </w:r>
      <w:r w:rsidRPr="00307B74">
        <w:rPr>
          <w:rFonts w:ascii="Times New Roman" w:hAnsi="Times New Roman" w:cs="Times New Roman"/>
          <w:sz w:val="26"/>
          <w:szCs w:val="26"/>
        </w:rPr>
        <w:t xml:space="preserve">должностных лиц органа исполнительной власти субъекта Российской Федерации, </w:t>
      </w:r>
      <w:r w:rsidRPr="00307B74">
        <w:rPr>
          <w:rFonts w:ascii="Times New Roman" w:hAnsi="Times New Roman" w:cs="Times New Roman"/>
          <w:sz w:val="26"/>
          <w:szCs w:val="26"/>
        </w:rPr>
        <w:lastRenderedPageBreak/>
        <w:t>осуществляющего переданные полномочия Российско</w:t>
      </w:r>
      <w:r>
        <w:rPr>
          <w:rFonts w:ascii="Times New Roman" w:hAnsi="Times New Roman" w:cs="Times New Roman"/>
          <w:sz w:val="26"/>
          <w:szCs w:val="26"/>
        </w:rPr>
        <w:t>й Федерации в сфере образования;</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 xml:space="preserve">в случае сканирования ЭМ </w:t>
      </w:r>
      <w:r w:rsidRPr="00307B7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E44B51" w:rsidRPr="00BD5A23" w:rsidRDefault="00E44B51" w:rsidP="00E44B51">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E44B51" w:rsidRPr="00BD5A23" w:rsidRDefault="00E44B51" w:rsidP="00E44B51">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E44B51" w:rsidRPr="00307B74" w:rsidRDefault="00E44B51" w:rsidP="00E44B51">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Pr>
          <w:rFonts w:ascii="Times New Roman" w:hAnsi="Times New Roman" w:cs="Times New Roman"/>
          <w:sz w:val="26"/>
          <w:szCs w:val="26"/>
        </w:rPr>
        <w:t xml:space="preserve"> </w:t>
      </w:r>
      <w:r w:rsidRPr="00BD5A23">
        <w:rPr>
          <w:rFonts w:ascii="Times New Roman" w:hAnsi="Times New Roman" w:cs="Times New Roman"/>
          <w:b/>
          <w:sz w:val="26"/>
          <w:szCs w:val="26"/>
        </w:rPr>
        <w:t>Помещения, не использующиеся для проведения экзамена</w:t>
      </w:r>
      <w:r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proofErr w:type="gramStart"/>
      <w:r w:rsidRPr="00BD5A23">
        <w:rPr>
          <w:rFonts w:ascii="Times New Roman" w:hAnsi="Times New Roman" w:cs="Times New Roman"/>
          <w:b/>
          <w:sz w:val="26"/>
          <w:szCs w:val="26"/>
        </w:rPr>
        <w:t>заперты и опечатаны</w:t>
      </w:r>
      <w:proofErr w:type="gramEnd"/>
      <w:r>
        <w:rPr>
          <w:rFonts w:ascii="Times New Roman" w:hAnsi="Times New Roman" w:cs="Times New Roman"/>
          <w:sz w:val="26"/>
          <w:szCs w:val="26"/>
        </w:rPr>
        <w:t>.</w:t>
      </w:r>
      <w:r w:rsidRPr="00307B74">
        <w:rPr>
          <w:rFonts w:ascii="Times New Roman" w:hAnsi="Times New Roman" w:cs="Times New Roman"/>
          <w:sz w:val="26"/>
          <w:szCs w:val="26"/>
        </w:rPr>
        <w:t xml:space="preserve"> </w:t>
      </w:r>
    </w:p>
    <w:p w:rsidR="00E44B51" w:rsidRDefault="00E44B51" w:rsidP="00E44B51">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4.</w:t>
      </w:r>
      <w:r>
        <w:rPr>
          <w:rFonts w:ascii="Times New Roman" w:hAnsi="Times New Roman" w:cs="Times New Roman"/>
          <w:sz w:val="26"/>
          <w:szCs w:val="26"/>
        </w:rPr>
        <w:t xml:space="preserve"> </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E44B51" w:rsidRDefault="00E44B51" w:rsidP="00E44B51">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По решению ОИВ ППЭ также </w:t>
      </w:r>
      <w:r w:rsidRPr="00BD5A23">
        <w:rPr>
          <w:rFonts w:ascii="Times New Roman" w:hAnsi="Times New Roman" w:cs="Times New Roman"/>
          <w:b/>
          <w:sz w:val="26"/>
          <w:szCs w:val="26"/>
        </w:rPr>
        <w:t>могут быть оборудованы системами подавления сигналов подвижной связи</w:t>
      </w:r>
      <w:r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E44B51" w:rsidRPr="00CD1E85" w:rsidRDefault="00E44B51" w:rsidP="00E44B51">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Pr>
          <w:rFonts w:ascii="Times New Roman" w:hAnsi="Times New Roman" w:cs="Times New Roman"/>
          <w:sz w:val="26"/>
          <w:szCs w:val="26"/>
        </w:rPr>
        <w:t xml:space="preserve"> </w:t>
      </w:r>
      <w:r w:rsidRPr="00CD1E85">
        <w:rPr>
          <w:rFonts w:ascii="Times New Roman" w:hAnsi="Times New Roman" w:cs="Times New Roman"/>
          <w:b/>
          <w:sz w:val="26"/>
          <w:szCs w:val="26"/>
        </w:rPr>
        <w:t>В ППЭ присутствуют лица, привлекаемы</w:t>
      </w:r>
      <w:r>
        <w:rPr>
          <w:rFonts w:ascii="Times New Roman" w:hAnsi="Times New Roman" w:cs="Times New Roman"/>
          <w:b/>
          <w:sz w:val="26"/>
          <w:szCs w:val="26"/>
        </w:rPr>
        <w:t>е</w:t>
      </w:r>
      <w:r w:rsidRPr="00CD1E85">
        <w:rPr>
          <w:rFonts w:ascii="Times New Roman" w:hAnsi="Times New Roman" w:cs="Times New Roman"/>
          <w:b/>
          <w:sz w:val="26"/>
          <w:szCs w:val="26"/>
        </w:rPr>
        <w:t xml:space="preserve"> к проведению ГИА, определенные Порядком:</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Pr>
          <w:rFonts w:ascii="Times New Roman" w:hAnsi="Times New Roman" w:cs="Times New Roman"/>
          <w:sz w:val="26"/>
          <w:szCs w:val="26"/>
        </w:rPr>
        <w:t>ь</w:t>
      </w:r>
      <w:r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Pr>
          <w:rFonts w:ascii="Times New Roman" w:hAnsi="Times New Roman" w:cs="Times New Roman"/>
          <w:sz w:val="26"/>
          <w:szCs w:val="26"/>
        </w:rPr>
        <w:t>ы</w:t>
      </w:r>
      <w:r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Pr>
          <w:rFonts w:ascii="Times New Roman" w:hAnsi="Times New Roman" w:cs="Times New Roman"/>
          <w:sz w:val="26"/>
          <w:szCs w:val="26"/>
        </w:rPr>
        <w:t>ение работоспособности средств вид</w:t>
      </w:r>
      <w:r w:rsidRPr="00A346D7">
        <w:rPr>
          <w:rFonts w:ascii="Times New Roman" w:hAnsi="Times New Roman" w:cs="Times New Roman"/>
          <w:sz w:val="26"/>
          <w:szCs w:val="26"/>
        </w:rPr>
        <w:t>еонаблюдения;</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Pr>
          <w:rFonts w:ascii="Times New Roman" w:hAnsi="Times New Roman" w:cs="Times New Roman"/>
          <w:sz w:val="26"/>
          <w:szCs w:val="26"/>
        </w:rPr>
        <w:t>й</w:t>
      </w:r>
      <w:r w:rsidRPr="00A346D7">
        <w:rPr>
          <w:rFonts w:ascii="Times New Roman" w:hAnsi="Times New Roman" w:cs="Times New Roman"/>
          <w:sz w:val="26"/>
          <w:szCs w:val="26"/>
        </w:rPr>
        <w:t xml:space="preserve"> рабо</w:t>
      </w:r>
      <w:r>
        <w:rPr>
          <w:rFonts w:ascii="Times New Roman" w:hAnsi="Times New Roman" w:cs="Times New Roman"/>
          <w:sz w:val="26"/>
          <w:szCs w:val="26"/>
        </w:rPr>
        <w:t>тник</w:t>
      </w:r>
      <w:r w:rsidRPr="00A346D7">
        <w:rPr>
          <w:rFonts w:ascii="Times New Roman" w:hAnsi="Times New Roman" w:cs="Times New Roman"/>
          <w:sz w:val="26"/>
          <w:szCs w:val="26"/>
        </w:rPr>
        <w:t>;</w:t>
      </w:r>
    </w:p>
    <w:p w:rsidR="00E44B51" w:rsidRPr="00A346D7"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Pr="00A346D7">
        <w:rPr>
          <w:rFonts w:ascii="Times New Roman" w:hAnsi="Times New Roman" w:cs="Times New Roman"/>
          <w:sz w:val="26"/>
          <w:szCs w:val="26"/>
        </w:rPr>
        <w:t>, оказывающи</w:t>
      </w:r>
      <w:r>
        <w:rPr>
          <w:rFonts w:ascii="Times New Roman" w:hAnsi="Times New Roman" w:cs="Times New Roman"/>
          <w:sz w:val="26"/>
          <w:szCs w:val="26"/>
        </w:rPr>
        <w:t>е</w:t>
      </w:r>
      <w:r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Pr>
          <w:rFonts w:ascii="Times New Roman" w:hAnsi="Times New Roman" w:cs="Times New Roman"/>
          <w:sz w:val="26"/>
          <w:szCs w:val="26"/>
        </w:rPr>
        <w:t>и</w:t>
      </w:r>
      <w:r w:rsidRPr="00A346D7">
        <w:rPr>
          <w:rFonts w:ascii="Times New Roman" w:hAnsi="Times New Roman" w:cs="Times New Roman"/>
          <w:sz w:val="26"/>
          <w:szCs w:val="26"/>
        </w:rPr>
        <w:t>, осуществляющи</w:t>
      </w:r>
      <w:r>
        <w:rPr>
          <w:rFonts w:ascii="Times New Roman" w:hAnsi="Times New Roman" w:cs="Times New Roman"/>
          <w:sz w:val="26"/>
          <w:szCs w:val="26"/>
        </w:rPr>
        <w:t>е</w:t>
      </w:r>
      <w:r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E44B51" w:rsidRPr="00A346D7"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Pr="00A346D7">
        <w:rPr>
          <w:rFonts w:ascii="Times New Roman" w:hAnsi="Times New Roman" w:cs="Times New Roman"/>
          <w:sz w:val="26"/>
          <w:szCs w:val="26"/>
        </w:rPr>
        <w:t>:</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должностны</w:t>
      </w:r>
      <w:r>
        <w:rPr>
          <w:rFonts w:ascii="Times New Roman" w:hAnsi="Times New Roman" w:cs="Times New Roman"/>
          <w:sz w:val="26"/>
          <w:szCs w:val="26"/>
        </w:rPr>
        <w:t>е</w:t>
      </w:r>
      <w:r w:rsidRPr="00A346D7">
        <w:rPr>
          <w:rFonts w:ascii="Times New Roman" w:hAnsi="Times New Roman" w:cs="Times New Roman"/>
          <w:sz w:val="26"/>
          <w:szCs w:val="26"/>
        </w:rPr>
        <w:t xml:space="preserve"> лиц</w:t>
      </w:r>
      <w:r>
        <w:rPr>
          <w:rFonts w:ascii="Times New Roman" w:hAnsi="Times New Roman" w:cs="Times New Roman"/>
          <w:sz w:val="26"/>
          <w:szCs w:val="26"/>
        </w:rPr>
        <w:t>а</w:t>
      </w:r>
      <w:r w:rsidRPr="00A346D7">
        <w:rPr>
          <w:rFonts w:ascii="Times New Roman" w:hAnsi="Times New Roman" w:cs="Times New Roman"/>
          <w:sz w:val="26"/>
          <w:szCs w:val="26"/>
        </w:rPr>
        <w:t xml:space="preserve"> </w:t>
      </w:r>
      <w:proofErr w:type="spellStart"/>
      <w:r w:rsidRPr="00A346D7">
        <w:rPr>
          <w:rFonts w:ascii="Times New Roman" w:hAnsi="Times New Roman" w:cs="Times New Roman"/>
          <w:sz w:val="26"/>
          <w:szCs w:val="26"/>
        </w:rPr>
        <w:t>Рособрнадзора</w:t>
      </w:r>
      <w:proofErr w:type="spellEnd"/>
      <w:r w:rsidRPr="00A346D7">
        <w:rPr>
          <w:rFonts w:ascii="Times New Roman" w:hAnsi="Times New Roman" w:cs="Times New Roman"/>
          <w:sz w:val="26"/>
          <w:szCs w:val="26"/>
        </w:rPr>
        <w:t>, а также ины</w:t>
      </w:r>
      <w:r>
        <w:rPr>
          <w:rFonts w:ascii="Times New Roman" w:hAnsi="Times New Roman" w:cs="Times New Roman"/>
          <w:sz w:val="26"/>
          <w:szCs w:val="26"/>
        </w:rPr>
        <w:t>е</w:t>
      </w:r>
      <w:r w:rsidRPr="00A346D7">
        <w:rPr>
          <w:rFonts w:ascii="Times New Roman" w:hAnsi="Times New Roman" w:cs="Times New Roman"/>
          <w:sz w:val="26"/>
          <w:szCs w:val="26"/>
        </w:rPr>
        <w:t xml:space="preserve"> лиц</w:t>
      </w:r>
      <w:r>
        <w:rPr>
          <w:rFonts w:ascii="Times New Roman" w:hAnsi="Times New Roman" w:cs="Times New Roman"/>
          <w:sz w:val="26"/>
          <w:szCs w:val="26"/>
        </w:rPr>
        <w:t>а</w:t>
      </w:r>
      <w:r w:rsidRPr="00A346D7">
        <w:rPr>
          <w:rFonts w:ascii="Times New Roman" w:hAnsi="Times New Roman" w:cs="Times New Roman"/>
          <w:sz w:val="26"/>
          <w:szCs w:val="26"/>
        </w:rPr>
        <w:t>, определенны</w:t>
      </w:r>
      <w:r>
        <w:rPr>
          <w:rFonts w:ascii="Times New Roman" w:hAnsi="Times New Roman" w:cs="Times New Roman"/>
          <w:sz w:val="26"/>
          <w:szCs w:val="26"/>
        </w:rPr>
        <w:t>е</w:t>
      </w:r>
      <w:r w:rsidRPr="00A346D7">
        <w:rPr>
          <w:rFonts w:ascii="Times New Roman" w:hAnsi="Times New Roman" w:cs="Times New Roman"/>
          <w:sz w:val="26"/>
          <w:szCs w:val="26"/>
        </w:rPr>
        <w:t xml:space="preserve"> </w:t>
      </w:r>
      <w:proofErr w:type="spellStart"/>
      <w:r w:rsidRPr="00A346D7">
        <w:rPr>
          <w:rFonts w:ascii="Times New Roman" w:hAnsi="Times New Roman" w:cs="Times New Roman"/>
          <w:sz w:val="26"/>
          <w:szCs w:val="26"/>
        </w:rPr>
        <w:t>Рособрнадзором</w:t>
      </w:r>
      <w:proofErr w:type="spellEnd"/>
      <w:r w:rsidRPr="00A346D7">
        <w:rPr>
          <w:rFonts w:ascii="Times New Roman" w:hAnsi="Times New Roman" w:cs="Times New Roman"/>
          <w:sz w:val="26"/>
          <w:szCs w:val="26"/>
        </w:rPr>
        <w:t xml:space="preserve">, при предъявлении соответствующих документов, подтверждающих их полномочия, </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должностны</w:t>
      </w:r>
      <w:r>
        <w:rPr>
          <w:rFonts w:ascii="Times New Roman" w:hAnsi="Times New Roman" w:cs="Times New Roman"/>
          <w:sz w:val="26"/>
          <w:szCs w:val="26"/>
        </w:rPr>
        <w:t>е</w:t>
      </w:r>
      <w:r w:rsidRPr="00A346D7">
        <w:rPr>
          <w:rFonts w:ascii="Times New Roman" w:hAnsi="Times New Roman" w:cs="Times New Roman"/>
          <w:sz w:val="26"/>
          <w:szCs w:val="26"/>
        </w:rPr>
        <w:t xml:space="preserve"> лиц</w:t>
      </w:r>
      <w:r>
        <w:rPr>
          <w:rFonts w:ascii="Times New Roman" w:hAnsi="Times New Roman" w:cs="Times New Roman"/>
          <w:sz w:val="26"/>
          <w:szCs w:val="26"/>
        </w:rPr>
        <w:t>а</w:t>
      </w:r>
      <w:r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аккредитованны</w:t>
      </w:r>
      <w:r>
        <w:rPr>
          <w:rFonts w:ascii="Times New Roman" w:hAnsi="Times New Roman" w:cs="Times New Roman"/>
          <w:sz w:val="26"/>
          <w:szCs w:val="26"/>
        </w:rPr>
        <w:t>е</w:t>
      </w:r>
      <w:r w:rsidRPr="00A346D7">
        <w:rPr>
          <w:rFonts w:ascii="Times New Roman" w:hAnsi="Times New Roman" w:cs="Times New Roman"/>
          <w:sz w:val="26"/>
          <w:szCs w:val="26"/>
        </w:rPr>
        <w:t xml:space="preserve"> представител</w:t>
      </w:r>
      <w:r>
        <w:rPr>
          <w:rFonts w:ascii="Times New Roman" w:hAnsi="Times New Roman" w:cs="Times New Roman"/>
          <w:sz w:val="26"/>
          <w:szCs w:val="26"/>
        </w:rPr>
        <w:t>и</w:t>
      </w:r>
      <w:r w:rsidRPr="00A346D7">
        <w:rPr>
          <w:rFonts w:ascii="Times New Roman" w:hAnsi="Times New Roman" w:cs="Times New Roman"/>
          <w:sz w:val="26"/>
          <w:szCs w:val="26"/>
        </w:rPr>
        <w:t xml:space="preserve"> средств массовой информации.</w:t>
      </w:r>
    </w:p>
    <w:p w:rsidR="00E44B51" w:rsidRPr="00CD1E85" w:rsidRDefault="00E44B51" w:rsidP="00E44B51">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lastRenderedPageBreak/>
        <w:t xml:space="preserve">7. Проведение </w:t>
      </w:r>
      <w:r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 xml:space="preserve">8. Организация допуска участников </w:t>
      </w:r>
      <w:r>
        <w:rPr>
          <w:rFonts w:ascii="Times New Roman" w:hAnsi="Times New Roman" w:cs="Times New Roman"/>
          <w:b/>
          <w:sz w:val="26"/>
          <w:szCs w:val="26"/>
        </w:rPr>
        <w:t>экзаменов</w:t>
      </w:r>
      <w:r w:rsidRPr="00CD1E85">
        <w:rPr>
          <w:rFonts w:ascii="Times New Roman" w:hAnsi="Times New Roman" w:cs="Times New Roman"/>
          <w:b/>
          <w:sz w:val="26"/>
          <w:szCs w:val="26"/>
        </w:rPr>
        <w:t xml:space="preserve"> в ППЭ</w:t>
      </w:r>
      <w:r w:rsidRPr="00A346D7">
        <w:rPr>
          <w:rFonts w:ascii="Times New Roman" w:hAnsi="Times New Roman" w:cs="Times New Roman"/>
          <w:sz w:val="26"/>
          <w:szCs w:val="26"/>
        </w:rPr>
        <w:t xml:space="preserve">, который осуществляется с 09.00 при наличии у них документов, удостоверяющих их личность, и при наличии их в списках распределения </w:t>
      </w:r>
      <w:proofErr w:type="gramStart"/>
      <w:r w:rsidRPr="00A346D7">
        <w:rPr>
          <w:rFonts w:ascii="Times New Roman" w:hAnsi="Times New Roman" w:cs="Times New Roman"/>
          <w:sz w:val="26"/>
          <w:szCs w:val="26"/>
        </w:rPr>
        <w:t>в</w:t>
      </w:r>
      <w:proofErr w:type="gramEnd"/>
      <w:r w:rsidRPr="00A346D7">
        <w:rPr>
          <w:rFonts w:ascii="Times New Roman" w:hAnsi="Times New Roman" w:cs="Times New Roman"/>
          <w:sz w:val="26"/>
          <w:szCs w:val="26"/>
        </w:rPr>
        <w:t xml:space="preserve"> данный ППЭ.</w:t>
      </w:r>
    </w:p>
    <w:p w:rsidR="00E44B51" w:rsidRPr="00A346D7" w:rsidRDefault="00E44B51" w:rsidP="00E44B51">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При этом сотрудники, осуществляющие охрану правопорядк</w:t>
      </w:r>
      <w:r>
        <w:rPr>
          <w:rFonts w:ascii="Times New Roman" w:hAnsi="Times New Roman" w:cs="Times New Roman"/>
          <w:sz w:val="26"/>
          <w:szCs w:val="26"/>
        </w:rPr>
        <w:t>а</w:t>
      </w:r>
      <w:r w:rsidRPr="00A346D7">
        <w:rPr>
          <w:rFonts w:ascii="Times New Roman" w:hAnsi="Times New Roman" w:cs="Times New Roman"/>
          <w:sz w:val="26"/>
          <w:szCs w:val="26"/>
        </w:rPr>
        <w:t xml:space="preserve"> и (или) сотрудники органов внутренних дел (полиции) с помощью стационарных и (или) переносных металлоискателей проверяют у участников экзаменов наличие запрещенных средств. </w:t>
      </w:r>
      <w:r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Pr="00A346D7">
        <w:rPr>
          <w:rFonts w:ascii="Times New Roman" w:eastAsia="Times New Roman" w:hAnsi="Times New Roman" w:cs="Times New Roman"/>
          <w:color w:val="000000"/>
          <w:sz w:val="26"/>
          <w:szCs w:val="26"/>
          <w:lang w:eastAsia="ru-RU"/>
        </w:rPr>
        <w:t xml:space="preserve">экзамена </w:t>
      </w:r>
      <w:r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Pr="00A346D7">
        <w:rPr>
          <w:rFonts w:ascii="Times New Roman" w:hAnsi="Times New Roman" w:cs="Times New Roman"/>
          <w:sz w:val="26"/>
          <w:szCs w:val="26"/>
        </w:rPr>
        <w:t>.</w:t>
      </w:r>
      <w:r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Pr="00A346D7">
        <w:rPr>
          <w:rFonts w:ascii="Times New Roman" w:eastAsia="Times New Roman" w:hAnsi="Times New Roman" w:cs="Times New Roman"/>
          <w:b/>
          <w:sz w:val="26"/>
          <w:szCs w:val="26"/>
          <w:lang w:eastAsia="ru-RU"/>
        </w:rPr>
        <w:t>предлагают</w:t>
      </w:r>
      <w:r w:rsidRPr="00A346D7">
        <w:rPr>
          <w:rFonts w:ascii="Times New Roman" w:eastAsia="Times New Roman" w:hAnsi="Times New Roman" w:cs="Times New Roman"/>
          <w:sz w:val="26"/>
          <w:szCs w:val="26"/>
          <w:lang w:eastAsia="ru-RU"/>
        </w:rPr>
        <w:t xml:space="preserve"> участнику </w:t>
      </w:r>
      <w:r w:rsidRPr="00A346D7">
        <w:rPr>
          <w:rFonts w:ascii="Times New Roman" w:eastAsia="Times New Roman" w:hAnsi="Times New Roman" w:cs="Times New Roman"/>
          <w:color w:val="000000"/>
          <w:sz w:val="26"/>
          <w:szCs w:val="26"/>
          <w:lang w:eastAsia="ru-RU"/>
        </w:rPr>
        <w:t xml:space="preserve">экзамена </w:t>
      </w:r>
      <w:r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Pr="00A346D7">
        <w:rPr>
          <w:rFonts w:ascii="Times New Roman" w:eastAsia="Times New Roman" w:hAnsi="Times New Roman" w:cs="Times New Roman"/>
          <w:color w:val="000000"/>
          <w:sz w:val="26"/>
          <w:szCs w:val="26"/>
          <w:lang w:eastAsia="ru-RU"/>
        </w:rPr>
        <w:t xml:space="preserve">экзамена </w:t>
      </w:r>
      <w:r w:rsidRPr="00A346D7">
        <w:rPr>
          <w:rFonts w:ascii="Times New Roman" w:eastAsia="Times New Roman" w:hAnsi="Times New Roman" w:cs="Times New Roman"/>
          <w:b/>
          <w:sz w:val="26"/>
          <w:szCs w:val="26"/>
          <w:lang w:eastAsia="ru-RU"/>
        </w:rPr>
        <w:t>предлагают</w:t>
      </w:r>
      <w:r w:rsidRPr="00A346D7">
        <w:rPr>
          <w:rFonts w:ascii="Times New Roman" w:eastAsia="Times New Roman" w:hAnsi="Times New Roman" w:cs="Times New Roman"/>
          <w:color w:val="000000"/>
          <w:sz w:val="26"/>
          <w:szCs w:val="26"/>
          <w:lang w:eastAsia="ru-RU"/>
        </w:rPr>
        <w:t xml:space="preserve"> </w:t>
      </w:r>
      <w:r w:rsidRPr="00A346D7">
        <w:rPr>
          <w:rFonts w:ascii="Times New Roman" w:eastAsia="Times New Roman" w:hAnsi="Times New Roman" w:cs="Times New Roman"/>
          <w:sz w:val="26"/>
          <w:szCs w:val="26"/>
          <w:lang w:eastAsia="ru-RU"/>
        </w:rPr>
        <w:t xml:space="preserve">сдать данное средство </w:t>
      </w:r>
      <w:proofErr w:type="gramStart"/>
      <w:r w:rsidRPr="00A346D7">
        <w:rPr>
          <w:rFonts w:ascii="Times New Roman" w:eastAsia="Times New Roman" w:hAnsi="Times New Roman" w:cs="Times New Roman"/>
          <w:sz w:val="26"/>
          <w:szCs w:val="26"/>
          <w:lang w:eastAsia="ru-RU"/>
        </w:rPr>
        <w:t>в место хранения</w:t>
      </w:r>
      <w:proofErr w:type="gramEnd"/>
      <w:r w:rsidRPr="00A346D7">
        <w:rPr>
          <w:rFonts w:ascii="Times New Roman" w:eastAsia="Times New Roman" w:hAnsi="Times New Roman" w:cs="Times New Roman"/>
          <w:sz w:val="26"/>
          <w:szCs w:val="26"/>
          <w:lang w:eastAsia="ru-RU"/>
        </w:rPr>
        <w:t xml:space="preserve"> личных вещей участников </w:t>
      </w:r>
      <w:r w:rsidRPr="00A346D7">
        <w:rPr>
          <w:rFonts w:ascii="Times New Roman" w:eastAsia="Times New Roman" w:hAnsi="Times New Roman" w:cs="Times New Roman"/>
          <w:color w:val="000000"/>
          <w:sz w:val="26"/>
          <w:szCs w:val="26"/>
          <w:lang w:eastAsia="ru-RU"/>
        </w:rPr>
        <w:t xml:space="preserve">экзамена </w:t>
      </w:r>
      <w:r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металлоискателя, и сдать все запрещенные средства </w:t>
      </w:r>
      <w:proofErr w:type="gramStart"/>
      <w:r w:rsidRPr="00A346D7">
        <w:rPr>
          <w:rFonts w:ascii="Times New Roman" w:eastAsia="Times New Roman" w:hAnsi="Times New Roman" w:cs="Times New Roman"/>
          <w:sz w:val="26"/>
          <w:szCs w:val="26"/>
          <w:lang w:eastAsia="ru-RU"/>
        </w:rPr>
        <w:t>в место хранения</w:t>
      </w:r>
      <w:proofErr w:type="gramEnd"/>
      <w:r w:rsidRPr="00A346D7">
        <w:rPr>
          <w:rFonts w:ascii="Times New Roman" w:eastAsia="Times New Roman" w:hAnsi="Times New Roman" w:cs="Times New Roman"/>
          <w:sz w:val="26"/>
          <w:szCs w:val="26"/>
          <w:lang w:eastAsia="ru-RU"/>
        </w:rPr>
        <w:t xml:space="preserve"> личных вещей участников </w:t>
      </w:r>
      <w:r w:rsidRPr="00A346D7">
        <w:rPr>
          <w:rFonts w:ascii="Times New Roman" w:eastAsia="Times New Roman" w:hAnsi="Times New Roman" w:cs="Times New Roman"/>
          <w:color w:val="000000"/>
          <w:sz w:val="26"/>
          <w:szCs w:val="26"/>
          <w:lang w:eastAsia="ru-RU"/>
        </w:rPr>
        <w:t xml:space="preserve">экзамена </w:t>
      </w:r>
      <w:r w:rsidRPr="00A346D7">
        <w:rPr>
          <w:rFonts w:ascii="Times New Roman" w:eastAsia="Times New Roman" w:hAnsi="Times New Roman" w:cs="Times New Roman"/>
          <w:sz w:val="26"/>
          <w:szCs w:val="26"/>
          <w:lang w:eastAsia="ru-RU"/>
        </w:rPr>
        <w:t>или сопровождающему.</w:t>
      </w:r>
    </w:p>
    <w:p w:rsidR="00E44B51" w:rsidRPr="00CD1E85" w:rsidRDefault="00E44B51" w:rsidP="00E44B51">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 xml:space="preserve">9. </w:t>
      </w:r>
      <w:r w:rsidRPr="00CD1E85">
        <w:rPr>
          <w:rFonts w:ascii="Times New Roman" w:eastAsia="Times New Roman" w:hAnsi="Times New Roman" w:cs="Times New Roman"/>
          <w:b/>
          <w:bCs/>
          <w:kern w:val="32"/>
          <w:sz w:val="26"/>
          <w:szCs w:val="26"/>
        </w:rPr>
        <w:t>Сопровождение участников экзамена организаторами до аудитории проведения экзамена.</w:t>
      </w:r>
    </w:p>
    <w:p w:rsidR="00E44B51" w:rsidRPr="00A346D7" w:rsidRDefault="00E44B51" w:rsidP="00E44B51">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10. Проведение организаторами в аудитории первой части инструктажа</w:t>
      </w:r>
      <w:r w:rsidRPr="00A346D7">
        <w:rPr>
          <w:rFonts w:ascii="Times New Roman" w:hAnsi="Times New Roman" w:cs="Times New Roman"/>
          <w:sz w:val="26"/>
          <w:szCs w:val="26"/>
        </w:rPr>
        <w:t xml:space="preserve"> в 09.50 по местному времени для участников экзаменов в аудиториях</w:t>
      </w:r>
      <w:r>
        <w:rPr>
          <w:rFonts w:ascii="Times New Roman" w:hAnsi="Times New Roman" w:cs="Times New Roman"/>
          <w:sz w:val="26"/>
          <w:szCs w:val="26"/>
        </w:rPr>
        <w:t>.</w:t>
      </w:r>
    </w:p>
    <w:p w:rsidR="00E44B51" w:rsidRPr="00CD1E85" w:rsidRDefault="00E44B51" w:rsidP="00E44B51">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 xml:space="preserve">11. Получение организаторами в аудитории от руководителя ППЭ </w:t>
      </w:r>
      <w:proofErr w:type="gramStart"/>
      <w:r w:rsidRPr="00CD1E85">
        <w:rPr>
          <w:rFonts w:ascii="Times New Roman" w:eastAsia="Times New Roman" w:hAnsi="Times New Roman" w:cs="Times New Roman"/>
          <w:b/>
          <w:bCs/>
          <w:kern w:val="32"/>
          <w:sz w:val="26"/>
          <w:szCs w:val="26"/>
        </w:rPr>
        <w:t>сейф-пакета</w:t>
      </w:r>
      <w:proofErr w:type="gramEnd"/>
      <w:r w:rsidRPr="00CD1E85">
        <w:rPr>
          <w:rFonts w:ascii="Times New Roman" w:eastAsia="Times New Roman" w:hAnsi="Times New Roman" w:cs="Times New Roman"/>
          <w:b/>
          <w:bCs/>
          <w:kern w:val="32"/>
          <w:sz w:val="26"/>
          <w:szCs w:val="26"/>
        </w:rPr>
        <w:t xml:space="preserve"> с компакт-диском с ЭМ. </w:t>
      </w:r>
    </w:p>
    <w:p w:rsidR="00E44B51" w:rsidRDefault="00E44B51" w:rsidP="00E44B51">
      <w:pPr>
        <w:spacing w:after="0" w:line="240" w:lineRule="auto"/>
        <w:ind w:firstLine="709"/>
        <w:jc w:val="both"/>
        <w:rPr>
          <w:rFonts w:ascii="Times New Roman" w:eastAsia="Times New Roman" w:hAnsi="Times New Roman" w:cs="Times New Roman"/>
          <w:b/>
          <w:bCs/>
          <w:kern w:val="32"/>
          <w:sz w:val="26"/>
          <w:szCs w:val="26"/>
        </w:rPr>
      </w:pPr>
    </w:p>
    <w:p w:rsidR="00E44B51" w:rsidRDefault="00E44B51" w:rsidP="00E44B51">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10.00 по местному времени) </w:t>
      </w:r>
      <w:r w:rsidRPr="00CD1E85">
        <w:rPr>
          <w:rFonts w:ascii="Times New Roman" w:hAnsi="Times New Roman" w:cs="Times New Roman"/>
          <w:b/>
          <w:sz w:val="26"/>
          <w:szCs w:val="26"/>
        </w:rPr>
        <w:t>общественный наблюдатель должен обратить внимание на следующее:</w:t>
      </w:r>
    </w:p>
    <w:p w:rsidR="00E44B51" w:rsidRPr="00CD1E85" w:rsidRDefault="00E44B51" w:rsidP="00E44B51">
      <w:pPr>
        <w:spacing w:after="0" w:line="240" w:lineRule="auto"/>
        <w:ind w:firstLine="709"/>
        <w:jc w:val="both"/>
        <w:rPr>
          <w:rFonts w:ascii="Times New Roman" w:hAnsi="Times New Roman" w:cs="Times New Roman"/>
          <w:b/>
          <w:sz w:val="26"/>
          <w:szCs w:val="26"/>
        </w:rPr>
      </w:pPr>
    </w:p>
    <w:p w:rsidR="00E44B51" w:rsidRPr="005A430F" w:rsidRDefault="00E44B51" w:rsidP="00E44B51">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Pr>
          <w:rFonts w:ascii="Times New Roman" w:hAnsi="Times New Roman" w:cs="Times New Roman"/>
          <w:sz w:val="26"/>
          <w:szCs w:val="26"/>
        </w:rPr>
        <w:t>.</w:t>
      </w:r>
      <w:r w:rsidRPr="005A430F">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О</w:t>
      </w:r>
      <w:r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Pr>
          <w:rFonts w:ascii="Times New Roman" w:eastAsia="Times New Roman" w:hAnsi="Times New Roman" w:cs="Times New Roman"/>
          <w:sz w:val="26"/>
          <w:szCs w:val="26"/>
          <w:lang w:eastAsia="ru-RU"/>
        </w:rPr>
        <w:t>.</w:t>
      </w:r>
    </w:p>
    <w:p w:rsidR="00E44B51" w:rsidRPr="005A430F" w:rsidRDefault="00E44B51" w:rsidP="00E44B51">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Pr>
          <w:rFonts w:ascii="Times New Roman" w:hAnsi="Times New Roman" w:cs="Times New Roman"/>
          <w:sz w:val="26"/>
          <w:szCs w:val="26"/>
        </w:rPr>
        <w:t>.</w:t>
      </w:r>
      <w:r w:rsidRPr="005A430F">
        <w:rPr>
          <w:rFonts w:ascii="Times New Roman" w:hAnsi="Times New Roman" w:cs="Times New Roman"/>
          <w:sz w:val="26"/>
          <w:szCs w:val="26"/>
        </w:rPr>
        <w:t xml:space="preserve"> </w:t>
      </w:r>
      <w:r>
        <w:rPr>
          <w:rFonts w:ascii="Times New Roman" w:hAnsi="Times New Roman" w:cs="Times New Roman"/>
          <w:sz w:val="26"/>
          <w:szCs w:val="26"/>
        </w:rPr>
        <w:t>Н</w:t>
      </w:r>
      <w:r w:rsidRPr="005A430F">
        <w:rPr>
          <w:rFonts w:ascii="Times New Roman" w:hAnsi="Times New Roman" w:cs="Times New Roman"/>
          <w:sz w:val="26"/>
          <w:szCs w:val="26"/>
        </w:rPr>
        <w:t>а рабочих столах участников экзаме</w:t>
      </w:r>
      <w:r>
        <w:rPr>
          <w:rFonts w:ascii="Times New Roman" w:hAnsi="Times New Roman" w:cs="Times New Roman"/>
          <w:sz w:val="26"/>
          <w:szCs w:val="26"/>
        </w:rPr>
        <w:t>на, помимо ЭМ, могут находиться:</w:t>
      </w:r>
    </w:p>
    <w:p w:rsidR="00E44B51" w:rsidRPr="005A430F" w:rsidRDefault="00E44B51" w:rsidP="00E44B51">
      <w:pPr>
        <w:spacing w:after="0" w:line="240" w:lineRule="auto"/>
        <w:ind w:firstLine="709"/>
        <w:jc w:val="both"/>
        <w:rPr>
          <w:rFonts w:ascii="Times New Roman" w:hAnsi="Times New Roman" w:cs="Times New Roman"/>
          <w:sz w:val="26"/>
          <w:szCs w:val="26"/>
        </w:rPr>
      </w:pPr>
      <w:proofErr w:type="spellStart"/>
      <w:r w:rsidRPr="005A430F">
        <w:rPr>
          <w:rFonts w:ascii="Times New Roman" w:hAnsi="Times New Roman" w:cs="Times New Roman"/>
          <w:sz w:val="26"/>
          <w:szCs w:val="26"/>
        </w:rPr>
        <w:t>гелевая</w:t>
      </w:r>
      <w:proofErr w:type="spellEnd"/>
      <w:r w:rsidRPr="005A430F">
        <w:rPr>
          <w:rFonts w:ascii="Times New Roman" w:hAnsi="Times New Roman" w:cs="Times New Roman"/>
          <w:sz w:val="26"/>
          <w:szCs w:val="26"/>
        </w:rPr>
        <w:t>, капиллярная ручка с чернилами черного цвета;</w:t>
      </w:r>
    </w:p>
    <w:p w:rsidR="00E44B51" w:rsidRPr="005A430F" w:rsidRDefault="00E44B51" w:rsidP="00E44B51">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E44B51" w:rsidRPr="005A430F" w:rsidRDefault="00E44B51" w:rsidP="00E44B51">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E44B51" w:rsidRDefault="00E44B51" w:rsidP="00E44B51">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Pr>
          <w:rFonts w:ascii="Times New Roman" w:hAnsi="Times New Roman" w:cs="Times New Roman"/>
          <w:sz w:val="26"/>
          <w:szCs w:val="26"/>
        </w:rPr>
        <w:t>:</w:t>
      </w:r>
    </w:p>
    <w:p w:rsidR="00E44B51" w:rsidRDefault="00E44B51" w:rsidP="00E44B51">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E44B51" w:rsidRDefault="00E44B51" w:rsidP="00E44B51">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E44B51" w:rsidRDefault="00E44B51" w:rsidP="00E44B51">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химии – непрограммируемый калькулятор, </w:t>
      </w:r>
      <w:r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E44B51" w:rsidRPr="005A430F" w:rsidRDefault="00E44B51" w:rsidP="00E44B51">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 не содержащий справочной информации, непрограммируемый калькулятор</w:t>
      </w:r>
      <w:r w:rsidRPr="005A430F">
        <w:rPr>
          <w:rFonts w:ascii="Times New Roman" w:eastAsia="Times New Roman" w:hAnsi="Times New Roman" w:cs="Times New Roman"/>
          <w:color w:val="000000"/>
          <w:sz w:val="26"/>
          <w:szCs w:val="26"/>
          <w:lang w:eastAsia="ru-RU"/>
        </w:rPr>
        <w:t>;</w:t>
      </w:r>
    </w:p>
    <w:p w:rsidR="00E44B51" w:rsidRPr="005A430F" w:rsidRDefault="00E44B51" w:rsidP="00E44B51">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Pr>
          <w:rFonts w:ascii="Times New Roman" w:hAnsi="Times New Roman" w:cs="Times New Roman"/>
          <w:sz w:val="26"/>
          <w:szCs w:val="26"/>
        </w:rPr>
        <w:t>.</w:t>
      </w:r>
    </w:p>
    <w:p w:rsidR="00E44B51" w:rsidRPr="005A430F" w:rsidRDefault="00E44B51" w:rsidP="00E44B51">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Pr>
          <w:rFonts w:ascii="Times New Roman" w:hAnsi="Times New Roman" w:cs="Times New Roman"/>
          <w:sz w:val="26"/>
          <w:szCs w:val="26"/>
        </w:rPr>
        <w:t>.</w:t>
      </w:r>
      <w:r w:rsidRPr="005A430F">
        <w:rPr>
          <w:rFonts w:ascii="Times New Roman" w:hAnsi="Times New Roman" w:cs="Times New Roman"/>
          <w:sz w:val="26"/>
          <w:szCs w:val="26"/>
        </w:rPr>
        <w:t xml:space="preserve"> </w:t>
      </w:r>
      <w:r>
        <w:rPr>
          <w:rFonts w:ascii="Times New Roman" w:hAnsi="Times New Roman" w:cs="Times New Roman"/>
          <w:sz w:val="26"/>
          <w:szCs w:val="26"/>
        </w:rPr>
        <w:t>П</w:t>
      </w:r>
      <w:r w:rsidRPr="005A430F">
        <w:rPr>
          <w:rFonts w:ascii="Times New Roman" w:hAnsi="Times New Roman" w:cs="Times New Roman"/>
          <w:sz w:val="26"/>
          <w:szCs w:val="26"/>
        </w:rPr>
        <w:t>роведе</w:t>
      </w:r>
      <w:r>
        <w:rPr>
          <w:rFonts w:ascii="Times New Roman" w:hAnsi="Times New Roman" w:cs="Times New Roman"/>
          <w:sz w:val="26"/>
          <w:szCs w:val="26"/>
        </w:rPr>
        <w:t>ние организаторами в аудитории второй</w:t>
      </w:r>
      <w:r w:rsidRPr="005A430F">
        <w:rPr>
          <w:rFonts w:ascii="Times New Roman" w:hAnsi="Times New Roman" w:cs="Times New Roman"/>
          <w:sz w:val="26"/>
          <w:szCs w:val="26"/>
        </w:rPr>
        <w:t xml:space="preserve"> части инструктажа </w:t>
      </w:r>
      <w:r w:rsidRPr="005A430F">
        <w:rPr>
          <w:rFonts w:ascii="Times New Roman" w:eastAsia="Times New Roman" w:hAnsi="Times New Roman" w:cs="Times New Roman"/>
          <w:bCs/>
          <w:kern w:val="32"/>
          <w:sz w:val="26"/>
          <w:szCs w:val="26"/>
        </w:rPr>
        <w:t>в 10.00 по местному времени</w:t>
      </w:r>
      <w:r>
        <w:rPr>
          <w:rFonts w:ascii="Times New Roman" w:eastAsia="Times New Roman" w:hAnsi="Times New Roman" w:cs="Times New Roman"/>
          <w:bCs/>
          <w:kern w:val="32"/>
          <w:sz w:val="26"/>
          <w:szCs w:val="26"/>
        </w:rPr>
        <w:t>.</w:t>
      </w:r>
      <w:r w:rsidRPr="005A430F">
        <w:rPr>
          <w:rFonts w:ascii="Times New Roman" w:eastAsia="Times New Roman" w:hAnsi="Times New Roman" w:cs="Times New Roman"/>
          <w:bCs/>
          <w:kern w:val="32"/>
          <w:sz w:val="26"/>
          <w:szCs w:val="26"/>
        </w:rPr>
        <w:t xml:space="preserve"> </w:t>
      </w:r>
    </w:p>
    <w:p w:rsidR="00E44B51" w:rsidRPr="005A430F" w:rsidRDefault="00E44B51" w:rsidP="00E44B51">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lastRenderedPageBreak/>
        <w:t>4</w:t>
      </w:r>
      <w:r>
        <w:rPr>
          <w:rFonts w:ascii="Times New Roman" w:eastAsia="Times New Roman" w:hAnsi="Times New Roman" w:cs="Times New Roman"/>
          <w:bCs/>
          <w:kern w:val="32"/>
          <w:sz w:val="26"/>
          <w:szCs w:val="26"/>
        </w:rPr>
        <w:t>.</w:t>
      </w:r>
      <w:r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В</w:t>
      </w:r>
      <w:r w:rsidRPr="005A430F">
        <w:rPr>
          <w:rFonts w:ascii="Times New Roman" w:eastAsia="Times New Roman" w:hAnsi="Times New Roman" w:cs="Times New Roman"/>
          <w:bCs/>
          <w:kern w:val="32"/>
          <w:sz w:val="26"/>
          <w:szCs w:val="26"/>
        </w:rPr>
        <w:t xml:space="preserve">скрытие организаторами в аудитории </w:t>
      </w:r>
      <w:proofErr w:type="gramStart"/>
      <w:r w:rsidRPr="005A430F">
        <w:rPr>
          <w:rFonts w:ascii="Times New Roman" w:eastAsia="Times New Roman" w:hAnsi="Times New Roman" w:cs="Times New Roman"/>
          <w:bCs/>
          <w:kern w:val="32"/>
          <w:sz w:val="26"/>
          <w:szCs w:val="26"/>
        </w:rPr>
        <w:t>сейф-пакета</w:t>
      </w:r>
      <w:proofErr w:type="gramEnd"/>
      <w:r w:rsidRPr="005A430F">
        <w:rPr>
          <w:rFonts w:ascii="Times New Roman" w:eastAsia="Times New Roman" w:hAnsi="Times New Roman" w:cs="Times New Roman"/>
          <w:bCs/>
          <w:kern w:val="32"/>
          <w:sz w:val="26"/>
          <w:szCs w:val="26"/>
        </w:rPr>
        <w:t xml:space="preserve"> с компакт-диском с ЭМ в 10:00 по местному времени</w:t>
      </w:r>
      <w:r>
        <w:rPr>
          <w:rFonts w:ascii="Times New Roman" w:eastAsia="Times New Roman" w:hAnsi="Times New Roman" w:cs="Times New Roman"/>
          <w:bCs/>
          <w:kern w:val="32"/>
          <w:sz w:val="26"/>
          <w:szCs w:val="26"/>
        </w:rPr>
        <w:t>.</w:t>
      </w:r>
    </w:p>
    <w:p w:rsidR="00E44B51" w:rsidRPr="005A430F" w:rsidRDefault="00E44B51" w:rsidP="00E44B51">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Pr>
          <w:rFonts w:ascii="Times New Roman" w:eastAsia="Times New Roman" w:hAnsi="Times New Roman" w:cs="Times New Roman"/>
          <w:bCs/>
          <w:kern w:val="32"/>
          <w:sz w:val="26"/>
          <w:szCs w:val="26"/>
        </w:rPr>
        <w:t>.</w:t>
      </w:r>
      <w:r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У</w:t>
      </w:r>
      <w:r w:rsidRPr="005A430F">
        <w:rPr>
          <w:rFonts w:ascii="Times New Roman" w:eastAsia="Times New Roman" w:hAnsi="Times New Roman" w:cs="Times New Roman"/>
          <w:bCs/>
          <w:kern w:val="32"/>
          <w:sz w:val="26"/>
          <w:szCs w:val="26"/>
        </w:rPr>
        <w:t>становк</w:t>
      </w:r>
      <w:r>
        <w:rPr>
          <w:rFonts w:ascii="Times New Roman" w:eastAsia="Times New Roman" w:hAnsi="Times New Roman" w:cs="Times New Roman"/>
          <w:bCs/>
          <w:kern w:val="32"/>
          <w:sz w:val="26"/>
          <w:szCs w:val="26"/>
        </w:rPr>
        <w:t>а</w:t>
      </w:r>
      <w:r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Pr="005A430F">
        <w:rPr>
          <w:rFonts w:ascii="Times New Roman" w:hAnsi="Times New Roman" w:cs="Times New Roman"/>
          <w:sz w:val="26"/>
          <w:szCs w:val="26"/>
        </w:rPr>
        <w:t xml:space="preserve">  (при этом </w:t>
      </w:r>
      <w:r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Pr>
          <w:rFonts w:ascii="Times New Roman" w:eastAsia="Times New Roman" w:hAnsi="Times New Roman" w:cs="Times New Roman"/>
          <w:bCs/>
          <w:kern w:val="32"/>
          <w:sz w:val="26"/>
          <w:szCs w:val="26"/>
        </w:rPr>
        <w:t>.</w:t>
      </w:r>
    </w:p>
    <w:p w:rsidR="00E44B51" w:rsidRPr="005A430F" w:rsidRDefault="00E44B51" w:rsidP="00E44B51">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Pr>
          <w:rFonts w:ascii="Times New Roman" w:eastAsia="Times New Roman" w:hAnsi="Times New Roman" w:cs="Times New Roman"/>
          <w:bCs/>
          <w:kern w:val="32"/>
          <w:sz w:val="26"/>
          <w:szCs w:val="26"/>
        </w:rPr>
        <w:t>.</w:t>
      </w:r>
      <w:r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П</w:t>
      </w:r>
      <w:r w:rsidRPr="005A430F">
        <w:rPr>
          <w:rFonts w:ascii="Times New Roman" w:eastAsia="Times New Roman" w:hAnsi="Times New Roman" w:cs="Times New Roman"/>
          <w:bCs/>
          <w:kern w:val="32"/>
          <w:sz w:val="26"/>
          <w:szCs w:val="26"/>
        </w:rPr>
        <w:t>роверк</w:t>
      </w:r>
      <w:r>
        <w:rPr>
          <w:rFonts w:ascii="Times New Roman" w:eastAsia="Times New Roman" w:hAnsi="Times New Roman" w:cs="Times New Roman"/>
          <w:bCs/>
          <w:kern w:val="32"/>
          <w:sz w:val="26"/>
          <w:szCs w:val="26"/>
        </w:rPr>
        <w:t>а</w:t>
      </w:r>
      <w:r w:rsidRPr="005A430F">
        <w:rPr>
          <w:rFonts w:ascii="Times New Roman" w:eastAsia="Times New Roman" w:hAnsi="Times New Roman" w:cs="Times New Roman"/>
          <w:bCs/>
          <w:kern w:val="32"/>
          <w:sz w:val="26"/>
          <w:szCs w:val="26"/>
        </w:rPr>
        <w:t xml:space="preserve"> качества печати ЭМ каждого </w:t>
      </w:r>
      <w:r>
        <w:rPr>
          <w:rFonts w:ascii="Times New Roman" w:eastAsia="Times New Roman" w:hAnsi="Times New Roman" w:cs="Times New Roman"/>
          <w:bCs/>
          <w:kern w:val="32"/>
          <w:sz w:val="26"/>
          <w:szCs w:val="26"/>
        </w:rPr>
        <w:t>индивидуального комплекта (ИК)</w:t>
      </w:r>
      <w:r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Pr>
          <w:rFonts w:ascii="Times New Roman" w:eastAsia="Times New Roman" w:hAnsi="Times New Roman" w:cs="Times New Roman"/>
          <w:bCs/>
          <w:kern w:val="32"/>
          <w:sz w:val="26"/>
          <w:szCs w:val="26"/>
        </w:rPr>
        <w:t>.</w:t>
      </w:r>
    </w:p>
    <w:p w:rsidR="00E44B51" w:rsidRPr="005A430F" w:rsidRDefault="00E44B51" w:rsidP="00E44B51">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Pr>
          <w:rFonts w:ascii="Times New Roman" w:eastAsia="Times New Roman" w:hAnsi="Times New Roman" w:cs="Times New Roman"/>
          <w:bCs/>
          <w:kern w:val="32"/>
          <w:sz w:val="26"/>
          <w:szCs w:val="26"/>
        </w:rPr>
        <w:t>.</w:t>
      </w:r>
      <w:r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В</w:t>
      </w:r>
      <w:r w:rsidRPr="005A430F">
        <w:rPr>
          <w:rFonts w:ascii="Times New Roman" w:eastAsia="Times New Roman" w:hAnsi="Times New Roman" w:cs="Times New Roman"/>
          <w:bCs/>
          <w:kern w:val="32"/>
          <w:sz w:val="26"/>
          <w:szCs w:val="26"/>
        </w:rPr>
        <w:t>ыдач</w:t>
      </w:r>
      <w:r>
        <w:rPr>
          <w:rFonts w:ascii="Times New Roman" w:eastAsia="Times New Roman" w:hAnsi="Times New Roman" w:cs="Times New Roman"/>
          <w:bCs/>
          <w:kern w:val="32"/>
          <w:sz w:val="26"/>
          <w:szCs w:val="26"/>
        </w:rPr>
        <w:t>а</w:t>
      </w:r>
      <w:r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 в произвольном порядке</w:t>
      </w:r>
      <w:r>
        <w:rPr>
          <w:rFonts w:ascii="Times New Roman" w:eastAsia="Times New Roman" w:hAnsi="Times New Roman" w:cs="Times New Roman"/>
          <w:bCs/>
          <w:kern w:val="32"/>
          <w:sz w:val="26"/>
          <w:szCs w:val="26"/>
        </w:rPr>
        <w:t>.</w:t>
      </w:r>
    </w:p>
    <w:p w:rsidR="00E44B51" w:rsidRPr="005A430F" w:rsidRDefault="00E44B51" w:rsidP="00E44B51">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w:t>
      </w:r>
      <w:r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П</w:t>
      </w:r>
      <w:r w:rsidRPr="005A430F">
        <w:rPr>
          <w:rFonts w:ascii="Times New Roman" w:eastAsia="Times New Roman" w:hAnsi="Times New Roman" w:cs="Times New Roman"/>
          <w:bCs/>
          <w:kern w:val="32"/>
          <w:sz w:val="26"/>
          <w:szCs w:val="26"/>
        </w:rPr>
        <w:t>роверк</w:t>
      </w:r>
      <w:r>
        <w:rPr>
          <w:rFonts w:ascii="Times New Roman" w:eastAsia="Times New Roman" w:hAnsi="Times New Roman" w:cs="Times New Roman"/>
          <w:bCs/>
          <w:kern w:val="32"/>
          <w:sz w:val="26"/>
          <w:szCs w:val="26"/>
        </w:rPr>
        <w:t>а</w:t>
      </w:r>
      <w:r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E44B51" w:rsidRPr="005A430F" w:rsidRDefault="00E44B51" w:rsidP="00E44B51">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w:t>
      </w:r>
      <w:r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З</w:t>
      </w:r>
      <w:r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заполнения  организаторами в аудитории</w:t>
      </w:r>
      <w:r>
        <w:rPr>
          <w:rFonts w:ascii="Times New Roman" w:eastAsia="Times New Roman" w:hAnsi="Times New Roman" w:cs="Times New Roman"/>
          <w:bCs/>
          <w:kern w:val="32"/>
          <w:sz w:val="26"/>
          <w:szCs w:val="26"/>
        </w:rPr>
        <w:t>.</w:t>
      </w:r>
    </w:p>
    <w:p w:rsidR="00E44B51" w:rsidRDefault="00E44B51" w:rsidP="00E44B51">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Pr>
          <w:rFonts w:ascii="Times New Roman" w:eastAsia="Times New Roman" w:hAnsi="Times New Roman" w:cs="Times New Roman"/>
          <w:bCs/>
          <w:kern w:val="32"/>
          <w:sz w:val="26"/>
          <w:szCs w:val="26"/>
        </w:rPr>
        <w:t>0.</w:t>
      </w:r>
      <w:r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регистрационного бланка и проверкой их заполнения организаторами в аудитории</w:t>
      </w:r>
      <w:r>
        <w:rPr>
          <w:rFonts w:ascii="Times New Roman" w:eastAsia="Times New Roman" w:hAnsi="Times New Roman" w:cs="Times New Roman"/>
          <w:bCs/>
          <w:kern w:val="32"/>
          <w:sz w:val="26"/>
          <w:szCs w:val="26"/>
        </w:rPr>
        <w:t>;</w:t>
      </w:r>
      <w:r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запись</w:t>
      </w:r>
      <w:r w:rsidRPr="005A430F">
        <w:rPr>
          <w:rFonts w:ascii="Times New Roman" w:eastAsia="Times New Roman" w:hAnsi="Times New Roman" w:cs="Times New Roman"/>
          <w:bCs/>
          <w:kern w:val="32"/>
          <w:sz w:val="26"/>
          <w:szCs w:val="26"/>
        </w:rPr>
        <w:t xml:space="preserve"> времени начала и окончания экзамена на доске </w:t>
      </w:r>
      <w:r>
        <w:rPr>
          <w:rFonts w:ascii="Times New Roman" w:eastAsia="Times New Roman" w:hAnsi="Times New Roman" w:cs="Times New Roman"/>
          <w:bCs/>
          <w:kern w:val="32"/>
          <w:sz w:val="26"/>
          <w:szCs w:val="26"/>
        </w:rPr>
        <w:t xml:space="preserve">(информационном стенде). </w:t>
      </w:r>
    </w:p>
    <w:p w:rsidR="00E44B51" w:rsidRDefault="00E44B51" w:rsidP="00E44B51">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Pr>
          <w:rFonts w:ascii="Times New Roman" w:eastAsia="Times New Roman" w:hAnsi="Times New Roman" w:cs="Times New Roman"/>
          <w:bCs/>
          <w:kern w:val="32"/>
          <w:sz w:val="26"/>
          <w:szCs w:val="26"/>
        </w:rPr>
        <w:t>й</w:t>
      </w:r>
      <w:r w:rsidRPr="005A430F">
        <w:rPr>
          <w:rFonts w:ascii="Times New Roman" w:eastAsia="Times New Roman" w:hAnsi="Times New Roman" w:cs="Times New Roman"/>
          <w:bCs/>
          <w:kern w:val="32"/>
          <w:sz w:val="26"/>
          <w:szCs w:val="26"/>
        </w:rPr>
        <w:t xml:space="preserve"> в расписании ГИА</w:t>
      </w:r>
      <w:r>
        <w:rPr>
          <w:rFonts w:ascii="Times New Roman" w:eastAsia="Times New Roman" w:hAnsi="Times New Roman" w:cs="Times New Roman"/>
          <w:bCs/>
          <w:kern w:val="32"/>
          <w:sz w:val="26"/>
          <w:szCs w:val="26"/>
        </w:rPr>
        <w:t>:</w:t>
      </w:r>
    </w:p>
    <w:p w:rsidR="00E44B51" w:rsidRDefault="00E44B51" w:rsidP="00E44B51">
      <w:pPr>
        <w:spacing w:after="0" w:line="240" w:lineRule="auto"/>
        <w:ind w:firstLine="709"/>
        <w:jc w:val="both"/>
        <w:rPr>
          <w:rFonts w:ascii="Times New Roman" w:eastAsia="Times New Roman" w:hAnsi="Times New Roman" w:cs="Times New Roman"/>
          <w:bCs/>
          <w:kern w:val="3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31"/>
        <w:gridCol w:w="3510"/>
      </w:tblGrid>
      <w:tr w:rsidR="00E44B51" w:rsidRPr="006F2564" w:rsidTr="002E6A1B">
        <w:trPr>
          <w:cantSplit/>
        </w:trPr>
        <w:tc>
          <w:tcPr>
            <w:tcW w:w="3190"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w:t>
            </w:r>
          </w:p>
        </w:tc>
        <w:tc>
          <w:tcPr>
            <w:tcW w:w="3190"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E44B51" w:rsidRPr="006F2564" w:rsidTr="002E6A1B">
        <w:trPr>
          <w:cantSplit/>
        </w:trPr>
        <w:tc>
          <w:tcPr>
            <w:tcW w:w="3190"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E44B51" w:rsidRPr="006F2564" w:rsidTr="002E6A1B">
        <w:trPr>
          <w:cantSplit/>
        </w:trPr>
        <w:tc>
          <w:tcPr>
            <w:tcW w:w="3190"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E44B51" w:rsidRPr="006F2564" w:rsidTr="002E6A1B">
        <w:trPr>
          <w:cantSplit/>
        </w:trPr>
        <w:tc>
          <w:tcPr>
            <w:tcW w:w="3190" w:type="dxa"/>
            <w:vMerge w:val="restart"/>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E44B51" w:rsidRPr="006F2564" w:rsidTr="002E6A1B">
        <w:trPr>
          <w:cantSplit/>
        </w:trPr>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E44B51" w:rsidRPr="006F2564" w:rsidTr="002E6A1B">
        <w:trPr>
          <w:cantSplit/>
        </w:trPr>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E44B51" w:rsidRPr="006F2564" w:rsidTr="002E6A1B">
        <w:trPr>
          <w:cantSplit/>
        </w:trPr>
        <w:tc>
          <w:tcPr>
            <w:tcW w:w="3190" w:type="dxa"/>
            <w:vMerge w:val="restart"/>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 xml:space="preserve">3 часа 30 минут </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(210 минут)</w:t>
            </w:r>
          </w:p>
        </w:tc>
        <w:tc>
          <w:tcPr>
            <w:tcW w:w="3190" w:type="dxa"/>
            <w:vMerge w:val="restart"/>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E44B51" w:rsidRPr="006F2564" w:rsidTr="002E6A1B">
        <w:trPr>
          <w:cantSplit/>
        </w:trPr>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E44B51" w:rsidRPr="006F2564" w:rsidTr="002E6A1B">
        <w:trPr>
          <w:cantSplit/>
        </w:trPr>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E44B51" w:rsidRPr="006F2564" w:rsidTr="002E6A1B">
        <w:trPr>
          <w:cantSplit/>
        </w:trPr>
        <w:tc>
          <w:tcPr>
            <w:tcW w:w="3190" w:type="dxa"/>
            <w:vMerge w:val="restart"/>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(профильный уровень)</w:t>
            </w:r>
          </w:p>
        </w:tc>
      </w:tr>
      <w:tr w:rsidR="00E44B51" w:rsidRPr="006F2564" w:rsidTr="002E6A1B">
        <w:trPr>
          <w:cantSplit/>
        </w:trPr>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E44B51" w:rsidRPr="006F2564" w:rsidTr="002E6A1B">
        <w:trPr>
          <w:cantSplit/>
        </w:trPr>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E44B51" w:rsidRPr="006F2564" w:rsidTr="002E6A1B">
        <w:trPr>
          <w:cantSplit/>
        </w:trPr>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E44B51" w:rsidRPr="006F2564" w:rsidTr="002E6A1B">
        <w:trPr>
          <w:cantSplit/>
        </w:trPr>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E44B51" w:rsidRPr="006F2564" w:rsidTr="002E6A1B">
        <w:trPr>
          <w:cantSplit/>
        </w:trPr>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E44B51" w:rsidRPr="006F2564" w:rsidRDefault="00E44B51" w:rsidP="002E6A1B">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E44B51" w:rsidRPr="006F2564" w:rsidRDefault="00E44B51" w:rsidP="002E6A1B">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E44B51" w:rsidRDefault="00E44B51" w:rsidP="00E44B51">
      <w:pPr>
        <w:spacing w:after="0" w:line="240" w:lineRule="auto"/>
        <w:jc w:val="both"/>
        <w:rPr>
          <w:rFonts w:ascii="Times New Roman" w:eastAsia="Times New Roman" w:hAnsi="Times New Roman" w:cs="Times New Roman"/>
          <w:bCs/>
          <w:kern w:val="32"/>
          <w:sz w:val="26"/>
          <w:szCs w:val="26"/>
        </w:rPr>
      </w:pPr>
    </w:p>
    <w:p w:rsidR="00E44B51" w:rsidRDefault="00E44B51" w:rsidP="00E44B51">
      <w:pPr>
        <w:spacing w:after="0" w:line="240" w:lineRule="auto"/>
        <w:jc w:val="both"/>
        <w:rPr>
          <w:rFonts w:ascii="Times New Roman" w:eastAsia="Times New Roman" w:hAnsi="Times New Roman" w:cs="Times New Roman"/>
          <w:bCs/>
          <w:kern w:val="32"/>
          <w:sz w:val="26"/>
          <w:szCs w:val="26"/>
        </w:rPr>
      </w:pPr>
    </w:p>
    <w:p w:rsidR="00E44B51" w:rsidRDefault="00E44B51" w:rsidP="00E44B51">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lastRenderedPageBreak/>
        <w:t>11. Следить за соблюдением Порядка проведения экзамена в аудитории и ППЭ:</w:t>
      </w:r>
    </w:p>
    <w:p w:rsidR="00E44B51" w:rsidRPr="005A430F" w:rsidRDefault="00E44B51" w:rsidP="00E44B51">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E44B51" w:rsidRPr="005A430F" w:rsidRDefault="00E44B51" w:rsidP="00E44B51">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E44B51" w:rsidRPr="005A430F" w:rsidRDefault="00E44B51" w:rsidP="00E44B51">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44B51" w:rsidRPr="005A430F" w:rsidRDefault="00E44B51" w:rsidP="00E44B51">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E44B51" w:rsidRPr="005A430F" w:rsidRDefault="00E44B51" w:rsidP="00E44B51">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 xml:space="preserve">отсутствие у участников </w:t>
      </w:r>
      <w:proofErr w:type="gramStart"/>
      <w:r w:rsidRPr="005A430F">
        <w:rPr>
          <w:rFonts w:ascii="Times New Roman" w:eastAsia="Times New Roman" w:hAnsi="Times New Roman" w:cs="Times New Roman"/>
          <w:sz w:val="26"/>
          <w:szCs w:val="26"/>
          <w:lang w:eastAsia="ru-RU"/>
        </w:rPr>
        <w:t>экзамена/ организаторов/ медицинских работников/ ассистентов/ технических специалистов средств</w:t>
      </w:r>
      <w:proofErr w:type="gramEnd"/>
      <w:r w:rsidRPr="005A430F">
        <w:rPr>
          <w:rFonts w:ascii="Times New Roman" w:eastAsia="Times New Roman" w:hAnsi="Times New Roman" w:cs="Times New Roman"/>
          <w:sz w:val="26"/>
          <w:szCs w:val="26"/>
          <w:lang w:eastAsia="ru-RU"/>
        </w:rPr>
        <w:t xml:space="preserve"> связи, фото или видеоаппаратуры, справочных материалов, письменных заметок и иных средств хранения и передачи информации;</w:t>
      </w:r>
    </w:p>
    <w:p w:rsidR="00E44B51" w:rsidRPr="005A430F"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Pr="005A430F">
        <w:rPr>
          <w:rFonts w:ascii="Times New Roman" w:hAnsi="Times New Roman" w:cs="Times New Roman"/>
          <w:sz w:val="26"/>
          <w:szCs w:val="26"/>
        </w:rPr>
        <w:t xml:space="preserve"> участников экзаменов по ППЭ </w:t>
      </w:r>
      <w:r>
        <w:rPr>
          <w:rFonts w:ascii="Times New Roman" w:hAnsi="Times New Roman" w:cs="Times New Roman"/>
          <w:sz w:val="26"/>
          <w:szCs w:val="26"/>
        </w:rPr>
        <w:t xml:space="preserve">должно быть </w:t>
      </w:r>
      <w:r w:rsidRPr="005A430F">
        <w:rPr>
          <w:rFonts w:ascii="Times New Roman" w:hAnsi="Times New Roman" w:cs="Times New Roman"/>
          <w:sz w:val="26"/>
          <w:szCs w:val="26"/>
        </w:rPr>
        <w:t>в сопровождении одного организатора вне аудитории.</w:t>
      </w:r>
    </w:p>
    <w:p w:rsidR="00E44B51" w:rsidRDefault="00E44B51" w:rsidP="00E44B51">
      <w:pPr>
        <w:spacing w:after="0" w:line="240" w:lineRule="auto"/>
        <w:ind w:firstLine="709"/>
        <w:jc w:val="both"/>
        <w:rPr>
          <w:rFonts w:ascii="Times New Roman" w:eastAsia="Times New Roman" w:hAnsi="Times New Roman" w:cs="Times New Roman"/>
          <w:bCs/>
          <w:kern w:val="32"/>
          <w:sz w:val="26"/>
          <w:szCs w:val="26"/>
        </w:rPr>
      </w:pPr>
    </w:p>
    <w:p w:rsidR="00E44B51" w:rsidRPr="00D92DA3" w:rsidRDefault="00E44B51" w:rsidP="00E44B51">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 выполнения экзаменационной работы участниками экзамена (по истечении продолжительности проведения экзамена по соответствующему учебному предмету) общественный наблюдатель должен обратить внимание на следующее:</w:t>
      </w:r>
    </w:p>
    <w:p w:rsidR="00E44B51" w:rsidRPr="00A370FB" w:rsidRDefault="00E44B51" w:rsidP="00E44B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 xml:space="preserve">1. </w:t>
      </w:r>
      <w:r>
        <w:rPr>
          <w:rFonts w:ascii="Times New Roman" w:eastAsia="Times New Roman" w:hAnsi="Times New Roman" w:cs="Times New Roman"/>
          <w:sz w:val="26"/>
          <w:szCs w:val="26"/>
          <w:lang w:eastAsia="ru-RU"/>
        </w:rPr>
        <w:t>О</w:t>
      </w:r>
      <w:r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Pr>
          <w:rFonts w:ascii="Times New Roman" w:eastAsia="Times New Roman" w:hAnsi="Times New Roman" w:cs="Times New Roman"/>
          <w:sz w:val="26"/>
          <w:szCs w:val="26"/>
          <w:lang w:eastAsia="ru-RU"/>
        </w:rPr>
        <w:t xml:space="preserve">до окончания экзамена </w:t>
      </w:r>
      <w:r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Pr>
          <w:rFonts w:ascii="Times New Roman" w:eastAsia="Times New Roman" w:hAnsi="Times New Roman" w:cs="Times New Roman"/>
          <w:sz w:val="26"/>
          <w:szCs w:val="26"/>
          <w:lang w:eastAsia="ru-RU"/>
        </w:rPr>
        <w:t>.</w:t>
      </w:r>
    </w:p>
    <w:p w:rsidR="00E44B51" w:rsidRDefault="00E44B51" w:rsidP="00E44B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О </w:t>
      </w:r>
      <w:r w:rsidRPr="00A370FB">
        <w:rPr>
          <w:rFonts w:ascii="Times New Roman" w:eastAsia="Times New Roman" w:hAnsi="Times New Roman" w:cs="Times New Roman"/>
          <w:sz w:val="26"/>
          <w:szCs w:val="26"/>
          <w:lang w:eastAsia="ru-RU"/>
        </w:rPr>
        <w:t>запрет</w:t>
      </w:r>
      <w:r>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Pr>
          <w:rFonts w:ascii="Times New Roman" w:eastAsia="Times New Roman" w:hAnsi="Times New Roman" w:cs="Times New Roman"/>
          <w:sz w:val="26"/>
          <w:szCs w:val="26"/>
          <w:lang w:eastAsia="ru-RU"/>
        </w:rPr>
        <w:t>.</w:t>
      </w:r>
    </w:p>
    <w:p w:rsidR="00E44B51" w:rsidRDefault="00E44B51" w:rsidP="00E44B51">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 xml:space="preserve">3. </w:t>
      </w:r>
      <w:proofErr w:type="gramStart"/>
      <w:r>
        <w:rPr>
          <w:rFonts w:ascii="Times New Roman" w:eastAsia="Times New Roman" w:hAnsi="Times New Roman" w:cs="Times New Roman"/>
          <w:bCs/>
          <w:kern w:val="32"/>
          <w:sz w:val="26"/>
          <w:szCs w:val="26"/>
        </w:rPr>
        <w:t>Сбор организаторами в аудитории ЭМ, включающих в себя:</w:t>
      </w:r>
      <w:proofErr w:type="gramEnd"/>
    </w:p>
    <w:p w:rsidR="00E44B51" w:rsidRPr="000E34B7" w:rsidRDefault="00E44B51" w:rsidP="00E44B51">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E44B51" w:rsidRPr="000E34B7" w:rsidRDefault="00E44B51" w:rsidP="00E44B51">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E44B51" w:rsidRPr="000E34B7" w:rsidRDefault="00E44B51" w:rsidP="00E44B51">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E44B51"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Погашение организатором в аудитории </w:t>
      </w:r>
      <w:r w:rsidRPr="000E34B7">
        <w:rPr>
          <w:rFonts w:ascii="Times New Roman" w:hAnsi="Times New Roman" w:cs="Times New Roman"/>
          <w:sz w:val="26"/>
          <w:szCs w:val="26"/>
        </w:rPr>
        <w:t>незаполненны</w:t>
      </w:r>
      <w:r>
        <w:rPr>
          <w:rFonts w:ascii="Times New Roman" w:hAnsi="Times New Roman" w:cs="Times New Roman"/>
          <w:sz w:val="26"/>
          <w:szCs w:val="26"/>
        </w:rPr>
        <w:t>х</w:t>
      </w:r>
      <w:r w:rsidRPr="000E34B7">
        <w:rPr>
          <w:rFonts w:ascii="Times New Roman" w:hAnsi="Times New Roman" w:cs="Times New Roman"/>
          <w:sz w:val="26"/>
          <w:szCs w:val="26"/>
        </w:rPr>
        <w:t xml:space="preserve"> област</w:t>
      </w:r>
      <w:r>
        <w:rPr>
          <w:rFonts w:ascii="Times New Roman" w:hAnsi="Times New Roman" w:cs="Times New Roman"/>
          <w:sz w:val="26"/>
          <w:szCs w:val="26"/>
        </w:rPr>
        <w:t>ей</w:t>
      </w:r>
      <w:r w:rsidRPr="000E34B7">
        <w:rPr>
          <w:rFonts w:ascii="Times New Roman" w:hAnsi="Times New Roman" w:cs="Times New Roman"/>
          <w:sz w:val="26"/>
          <w:szCs w:val="26"/>
        </w:rPr>
        <w:t xml:space="preserve"> бланк</w:t>
      </w:r>
      <w:r>
        <w:rPr>
          <w:rFonts w:ascii="Times New Roman" w:hAnsi="Times New Roman" w:cs="Times New Roman"/>
          <w:sz w:val="26"/>
          <w:szCs w:val="26"/>
        </w:rPr>
        <w:t>ов</w:t>
      </w:r>
      <w:r w:rsidRPr="000E34B7">
        <w:rPr>
          <w:rFonts w:ascii="Times New Roman" w:hAnsi="Times New Roman" w:cs="Times New Roman"/>
          <w:sz w:val="26"/>
          <w:szCs w:val="26"/>
        </w:rPr>
        <w:t xml:space="preserve"> ответов № 2 (за исключением регистрационных полей)</w:t>
      </w:r>
      <w:r>
        <w:rPr>
          <w:rFonts w:ascii="Times New Roman" w:hAnsi="Times New Roman" w:cs="Times New Roman"/>
          <w:sz w:val="26"/>
          <w:szCs w:val="26"/>
        </w:rPr>
        <w:t xml:space="preserve">, </w:t>
      </w:r>
      <w:r w:rsidRPr="000E34B7">
        <w:rPr>
          <w:rFonts w:ascii="Times New Roman" w:hAnsi="Times New Roman" w:cs="Times New Roman"/>
          <w:sz w:val="26"/>
          <w:szCs w:val="26"/>
        </w:rPr>
        <w:t>ДБО № 2</w:t>
      </w:r>
      <w:r>
        <w:rPr>
          <w:rFonts w:ascii="Times New Roman" w:hAnsi="Times New Roman" w:cs="Times New Roman"/>
          <w:sz w:val="26"/>
          <w:szCs w:val="26"/>
        </w:rPr>
        <w:t xml:space="preserve"> знаком «Z»:</w:t>
      </w:r>
    </w:p>
    <w:p w:rsidR="00E44B51" w:rsidRPr="000E34B7" w:rsidRDefault="00E44B51" w:rsidP="00E44B51">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0E34B7">
        <w:t xml:space="preserve"> </w:t>
      </w:r>
      <w:proofErr w:type="gramStart"/>
      <w:r w:rsidRPr="000E34B7">
        <w:rPr>
          <w:rFonts w:ascii="Times New Roman" w:hAnsi="Times New Roman" w:cs="Times New Roman"/>
          <w:i/>
          <w:sz w:val="26"/>
          <w:szCs w:val="26"/>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w:t>
      </w:r>
      <w:r w:rsidRPr="000E34B7">
        <w:rPr>
          <w:rFonts w:ascii="Times New Roman" w:hAnsi="Times New Roman" w:cs="Times New Roman"/>
          <w:i/>
          <w:sz w:val="26"/>
          <w:szCs w:val="26"/>
        </w:rPr>
        <w:lastRenderedPageBreak/>
        <w:t>своих ответов на соответствующих бланках  (продолжению оформления</w:t>
      </w:r>
      <w:proofErr w:type="gramEnd"/>
      <w:r w:rsidRPr="000E34B7">
        <w:rPr>
          <w:rFonts w:ascii="Times New Roman" w:hAnsi="Times New Roman" w:cs="Times New Roman"/>
          <w:i/>
          <w:sz w:val="26"/>
          <w:szCs w:val="26"/>
        </w:rPr>
        <w:t xml:space="preserve"> ответов). Указанный знак проставляется на последнем листе соответствующего бланка ответов. </w:t>
      </w:r>
    </w:p>
    <w:p w:rsidR="00E44B51" w:rsidRDefault="00E44B51" w:rsidP="00E44B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Проверка организатором в аудитории </w:t>
      </w:r>
      <w:r w:rsidRPr="000E34B7">
        <w:rPr>
          <w:rFonts w:ascii="Times New Roman" w:hAnsi="Times New Roman" w:cs="Times New Roman"/>
          <w:sz w:val="26"/>
          <w:szCs w:val="26"/>
        </w:rPr>
        <w:t>бланк</w:t>
      </w:r>
      <w:r>
        <w:rPr>
          <w:rFonts w:ascii="Times New Roman" w:hAnsi="Times New Roman" w:cs="Times New Roman"/>
          <w:sz w:val="26"/>
          <w:szCs w:val="26"/>
        </w:rPr>
        <w:t>ов</w:t>
      </w:r>
      <w:r w:rsidRPr="000E34B7">
        <w:rPr>
          <w:rFonts w:ascii="Times New Roman" w:hAnsi="Times New Roman" w:cs="Times New Roman"/>
          <w:sz w:val="26"/>
          <w:szCs w:val="26"/>
        </w:rPr>
        <w:t xml:space="preserve"> ответов № 1 участник</w:t>
      </w:r>
      <w:r>
        <w:rPr>
          <w:rFonts w:ascii="Times New Roman" w:hAnsi="Times New Roman" w:cs="Times New Roman"/>
          <w:sz w:val="26"/>
          <w:szCs w:val="26"/>
        </w:rPr>
        <w:t>ов</w:t>
      </w:r>
      <w:r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Pr>
          <w:rFonts w:ascii="Times New Roman" w:hAnsi="Times New Roman" w:cs="Times New Roman"/>
          <w:sz w:val="26"/>
          <w:szCs w:val="26"/>
        </w:rPr>
        <w:t>:</w:t>
      </w:r>
    </w:p>
    <w:p w:rsidR="00E44B51" w:rsidRDefault="00E44B51" w:rsidP="00E44B51">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0B5B17" w:rsidRPr="00E44B51" w:rsidRDefault="00E44B51" w:rsidP="00E44B51">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 xml:space="preserve">6. </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p>
    <w:sectPr w:rsidR="000B5B17" w:rsidRPr="00E44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51"/>
    <w:rsid w:val="000B5B17"/>
    <w:rsid w:val="00E1753E"/>
    <w:rsid w:val="00E4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51"/>
  </w:style>
  <w:style w:type="paragraph" w:styleId="10">
    <w:name w:val="heading 1"/>
    <w:basedOn w:val="a"/>
    <w:next w:val="a"/>
    <w:link w:val="11"/>
    <w:autoRedefine/>
    <w:qFormat/>
    <w:rsid w:val="00E44B51"/>
    <w:pPr>
      <w:keepNext/>
      <w:keepLines/>
      <w:spacing w:after="0" w:line="240" w:lineRule="auto"/>
      <w:outlineLvl w:val="0"/>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44B51"/>
    <w:rPr>
      <w:rFonts w:ascii="Times New Roman" w:eastAsia="Times New Roman" w:hAnsi="Times New Roman" w:cs="Times New Roman"/>
      <w:b/>
      <w:bCs/>
      <w:sz w:val="26"/>
      <w:szCs w:val="26"/>
      <w:lang w:eastAsia="ru-RU"/>
    </w:rPr>
  </w:style>
  <w:style w:type="paragraph" w:customStyle="1" w:styleId="1">
    <w:name w:val="МР заголовок1"/>
    <w:basedOn w:val="a3"/>
    <w:next w:val="2"/>
    <w:qFormat/>
    <w:rsid w:val="00E44B51"/>
    <w:pPr>
      <w:keepNext/>
      <w:keepLines/>
      <w:pageBreakBefore/>
      <w:numPr>
        <w:numId w:val="1"/>
      </w:numPr>
      <w:tabs>
        <w:tab w:val="num" w:pos="360"/>
      </w:tabs>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link w:val="20"/>
    <w:qFormat/>
    <w:rsid w:val="00E44B51"/>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20">
    <w:name w:val="МР заголовок2 Знак"/>
    <w:basedOn w:val="a0"/>
    <w:link w:val="2"/>
    <w:rsid w:val="00E44B51"/>
    <w:rPr>
      <w:rFonts w:ascii="Times New Roman" w:hAnsi="Times New Roman" w:cs="Times New Roman"/>
      <w:b/>
      <w:sz w:val="28"/>
      <w:szCs w:val="28"/>
    </w:rPr>
  </w:style>
  <w:style w:type="paragraph" w:styleId="a3">
    <w:name w:val="List Paragraph"/>
    <w:basedOn w:val="a"/>
    <w:uiPriority w:val="34"/>
    <w:qFormat/>
    <w:rsid w:val="00E44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51"/>
  </w:style>
  <w:style w:type="paragraph" w:styleId="10">
    <w:name w:val="heading 1"/>
    <w:basedOn w:val="a"/>
    <w:next w:val="a"/>
    <w:link w:val="11"/>
    <w:autoRedefine/>
    <w:qFormat/>
    <w:rsid w:val="00E44B51"/>
    <w:pPr>
      <w:keepNext/>
      <w:keepLines/>
      <w:spacing w:after="0" w:line="240" w:lineRule="auto"/>
      <w:outlineLvl w:val="0"/>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44B51"/>
    <w:rPr>
      <w:rFonts w:ascii="Times New Roman" w:eastAsia="Times New Roman" w:hAnsi="Times New Roman" w:cs="Times New Roman"/>
      <w:b/>
      <w:bCs/>
      <w:sz w:val="26"/>
      <w:szCs w:val="26"/>
      <w:lang w:eastAsia="ru-RU"/>
    </w:rPr>
  </w:style>
  <w:style w:type="paragraph" w:customStyle="1" w:styleId="1">
    <w:name w:val="МР заголовок1"/>
    <w:basedOn w:val="a3"/>
    <w:next w:val="2"/>
    <w:qFormat/>
    <w:rsid w:val="00E44B51"/>
    <w:pPr>
      <w:keepNext/>
      <w:keepLines/>
      <w:pageBreakBefore/>
      <w:numPr>
        <w:numId w:val="1"/>
      </w:numPr>
      <w:tabs>
        <w:tab w:val="num" w:pos="360"/>
      </w:tabs>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link w:val="20"/>
    <w:qFormat/>
    <w:rsid w:val="00E44B51"/>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20">
    <w:name w:val="МР заголовок2 Знак"/>
    <w:basedOn w:val="a0"/>
    <w:link w:val="2"/>
    <w:rsid w:val="00E44B51"/>
    <w:rPr>
      <w:rFonts w:ascii="Times New Roman" w:hAnsi="Times New Roman" w:cs="Times New Roman"/>
      <w:b/>
      <w:sz w:val="28"/>
      <w:szCs w:val="28"/>
    </w:rPr>
  </w:style>
  <w:style w:type="paragraph" w:styleId="a3">
    <w:name w:val="List Paragraph"/>
    <w:basedOn w:val="a"/>
    <w:uiPriority w:val="34"/>
    <w:qFormat/>
    <w:rsid w:val="00E44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3258</Words>
  <Characters>18575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Червова</dc:creator>
  <cp:lastModifiedBy>Червова</cp:lastModifiedBy>
  <cp:revision>1</cp:revision>
  <dcterms:created xsi:type="dcterms:W3CDTF">2020-02-25T08:29:00Z</dcterms:created>
  <dcterms:modified xsi:type="dcterms:W3CDTF">2020-02-25T08:32:00Z</dcterms:modified>
</cp:coreProperties>
</file>